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67A" w:rsidRPr="007A464B" w:rsidRDefault="009A167A" w:rsidP="009A167A">
      <w:pPr>
        <w:pStyle w:val="ConsPlusNonformat"/>
        <w:jc w:val="center"/>
        <w:rPr>
          <w:rFonts w:ascii="Times New Roman" w:hAnsi="Times New Roman" w:cs="Times New Roman"/>
        </w:rPr>
      </w:pPr>
      <w:r w:rsidRPr="007A464B">
        <w:rPr>
          <w:rFonts w:ascii="Times New Roman" w:hAnsi="Times New Roman" w:cs="Times New Roman"/>
        </w:rPr>
        <w:t>ПАСПОРТ УСЛУГИ (ПРОЦЕССА) СЕТЕВОЙ ОРГАНИЗАЦИИ</w:t>
      </w:r>
    </w:p>
    <w:p w:rsidR="00401A5B" w:rsidRPr="007A464B" w:rsidRDefault="00401A5B" w:rsidP="00401A5B">
      <w:pPr>
        <w:pStyle w:val="ConsPlusNonformat"/>
        <w:jc w:val="center"/>
        <w:rPr>
          <w:rFonts w:ascii="Times New Roman" w:hAnsi="Times New Roman" w:cs="Times New Roman"/>
          <w:b/>
        </w:rPr>
      </w:pPr>
      <w:r w:rsidRPr="007A464B">
        <w:rPr>
          <w:rFonts w:ascii="Times New Roman" w:hAnsi="Times New Roman" w:cs="Times New Roman"/>
        </w:rPr>
        <w:tab/>
      </w:r>
      <w:r w:rsidRPr="007A464B">
        <w:rPr>
          <w:rFonts w:ascii="Times New Roman" w:hAnsi="Times New Roman" w:cs="Times New Roman"/>
          <w:b/>
        </w:rPr>
        <w:t>расчет объема переданной эл</w:t>
      </w:r>
      <w:r w:rsidR="006B55B1">
        <w:rPr>
          <w:rFonts w:ascii="Times New Roman" w:hAnsi="Times New Roman" w:cs="Times New Roman"/>
          <w:b/>
        </w:rPr>
        <w:t>ектрической энергии потребителю</w:t>
      </w:r>
    </w:p>
    <w:p w:rsidR="007A464B" w:rsidRDefault="007A464B" w:rsidP="009A167A">
      <w:pPr>
        <w:pStyle w:val="ConsPlusNonformat"/>
        <w:rPr>
          <w:rFonts w:ascii="Times New Roman" w:hAnsi="Times New Roman" w:cs="Times New Roman"/>
          <w:b/>
        </w:rPr>
      </w:pPr>
    </w:p>
    <w:p w:rsidR="007A464B" w:rsidRDefault="007A464B" w:rsidP="009A167A">
      <w:pPr>
        <w:pStyle w:val="ConsPlusNonformat"/>
        <w:rPr>
          <w:rFonts w:ascii="Times New Roman" w:hAnsi="Times New Roman" w:cs="Times New Roman"/>
          <w:b/>
        </w:rPr>
      </w:pPr>
    </w:p>
    <w:p w:rsidR="007A464B" w:rsidRDefault="007A464B" w:rsidP="009A167A">
      <w:pPr>
        <w:pStyle w:val="ConsPlusNonformat"/>
        <w:rPr>
          <w:rFonts w:ascii="Times New Roman" w:hAnsi="Times New Roman" w:cs="Times New Roman"/>
          <w:b/>
        </w:rPr>
      </w:pPr>
    </w:p>
    <w:p w:rsidR="009A167A" w:rsidRPr="007A464B" w:rsidRDefault="009A167A" w:rsidP="009A167A">
      <w:pPr>
        <w:pStyle w:val="ConsPlusNonformat"/>
        <w:rPr>
          <w:rFonts w:ascii="Times New Roman" w:hAnsi="Times New Roman" w:cs="Times New Roman"/>
        </w:rPr>
      </w:pPr>
      <w:r w:rsidRPr="007A464B">
        <w:rPr>
          <w:rFonts w:ascii="Times New Roman" w:hAnsi="Times New Roman" w:cs="Times New Roman"/>
          <w:b/>
        </w:rPr>
        <w:t>Круг заявителей</w:t>
      </w:r>
      <w:r w:rsidR="00ED22FF" w:rsidRPr="007A464B">
        <w:rPr>
          <w:rFonts w:ascii="Times New Roman" w:hAnsi="Times New Roman" w:cs="Times New Roman"/>
        </w:rPr>
        <w:t xml:space="preserve">: </w:t>
      </w:r>
      <w:r w:rsidR="00B401C2" w:rsidRPr="007A464B">
        <w:rPr>
          <w:rFonts w:ascii="Times New Roman" w:hAnsi="Times New Roman" w:cs="Times New Roman"/>
        </w:rPr>
        <w:t>физические</w:t>
      </w:r>
      <w:r w:rsidR="00ED22FF" w:rsidRPr="007A464B">
        <w:rPr>
          <w:rFonts w:ascii="Times New Roman" w:hAnsi="Times New Roman" w:cs="Times New Roman"/>
        </w:rPr>
        <w:t>/</w:t>
      </w:r>
      <w:r w:rsidRPr="007A464B">
        <w:rPr>
          <w:rFonts w:ascii="Times New Roman" w:hAnsi="Times New Roman" w:cs="Times New Roman"/>
        </w:rPr>
        <w:t>юридические лица.</w:t>
      </w:r>
    </w:p>
    <w:p w:rsidR="009A167A" w:rsidRPr="007A464B" w:rsidRDefault="009A167A" w:rsidP="009A167A">
      <w:pPr>
        <w:pStyle w:val="ConsPlusNonformat"/>
        <w:rPr>
          <w:rFonts w:ascii="Times New Roman" w:hAnsi="Times New Roman" w:cs="Times New Roman"/>
        </w:rPr>
      </w:pPr>
      <w:r w:rsidRPr="007A464B">
        <w:rPr>
          <w:rFonts w:ascii="Times New Roman" w:hAnsi="Times New Roman" w:cs="Times New Roman"/>
          <w:b/>
        </w:rPr>
        <w:t>Размер платы за предоставление услуги (процесса) и основание ее взимания</w:t>
      </w:r>
      <w:r w:rsidRPr="007A464B">
        <w:rPr>
          <w:rFonts w:ascii="Times New Roman" w:hAnsi="Times New Roman" w:cs="Times New Roman"/>
        </w:rPr>
        <w:t>:</w:t>
      </w:r>
    </w:p>
    <w:p w:rsidR="009A167A" w:rsidRPr="007A464B" w:rsidRDefault="0067226A" w:rsidP="009A167A">
      <w:pPr>
        <w:pStyle w:val="ConsPlusNonformat"/>
        <w:rPr>
          <w:rFonts w:ascii="Times New Roman" w:hAnsi="Times New Roman" w:cs="Times New Roman"/>
        </w:rPr>
      </w:pPr>
      <w:r w:rsidRPr="007A464B">
        <w:rPr>
          <w:rFonts w:ascii="Times New Roman" w:hAnsi="Times New Roman" w:cs="Times New Roman"/>
        </w:rPr>
        <w:t>Не взимается</w:t>
      </w:r>
      <w:r w:rsidR="009A167A" w:rsidRPr="007A464B">
        <w:rPr>
          <w:rFonts w:ascii="Times New Roman" w:hAnsi="Times New Roman" w:cs="Times New Roman"/>
        </w:rPr>
        <w:t>.</w:t>
      </w:r>
      <w:bookmarkStart w:id="0" w:name="_GoBack"/>
      <w:bookmarkEnd w:id="0"/>
    </w:p>
    <w:p w:rsidR="009A167A" w:rsidRPr="007A464B" w:rsidRDefault="009A167A" w:rsidP="009A167A">
      <w:pPr>
        <w:pStyle w:val="ConsPlusNonformat"/>
        <w:rPr>
          <w:rFonts w:ascii="Times New Roman" w:hAnsi="Times New Roman" w:cs="Times New Roman"/>
        </w:rPr>
      </w:pPr>
      <w:r w:rsidRPr="007A464B">
        <w:rPr>
          <w:rFonts w:ascii="Times New Roman" w:hAnsi="Times New Roman" w:cs="Times New Roman"/>
          <w:b/>
        </w:rPr>
        <w:t>Условия оказания услуги (процесса</w:t>
      </w:r>
      <w:r w:rsidRPr="007A464B">
        <w:rPr>
          <w:rFonts w:ascii="Times New Roman" w:hAnsi="Times New Roman" w:cs="Times New Roman"/>
        </w:rPr>
        <w:t xml:space="preserve">): </w:t>
      </w:r>
      <w:r w:rsidR="00EC7A09" w:rsidRPr="007A464B">
        <w:rPr>
          <w:rFonts w:ascii="Times New Roman" w:hAnsi="Times New Roman" w:cs="Times New Roman"/>
        </w:rPr>
        <w:t>потребление</w:t>
      </w:r>
      <w:r w:rsidR="0076607A" w:rsidRPr="007A464B">
        <w:rPr>
          <w:rFonts w:ascii="Times New Roman" w:hAnsi="Times New Roman" w:cs="Times New Roman"/>
        </w:rPr>
        <w:t xml:space="preserve"> электрической энергии</w:t>
      </w:r>
      <w:r w:rsidRPr="007A464B">
        <w:rPr>
          <w:rFonts w:ascii="Times New Roman" w:hAnsi="Times New Roman" w:cs="Times New Roman"/>
        </w:rPr>
        <w:t>.</w:t>
      </w:r>
    </w:p>
    <w:p w:rsidR="009A167A" w:rsidRPr="007A464B" w:rsidRDefault="009A167A" w:rsidP="009A167A">
      <w:pPr>
        <w:pStyle w:val="ConsPlusNonformat"/>
        <w:rPr>
          <w:rFonts w:ascii="Times New Roman" w:hAnsi="Times New Roman" w:cs="Times New Roman"/>
          <w:color w:val="FF0000"/>
        </w:rPr>
      </w:pPr>
      <w:r w:rsidRPr="007A464B">
        <w:rPr>
          <w:rFonts w:ascii="Times New Roman" w:hAnsi="Times New Roman" w:cs="Times New Roman"/>
          <w:b/>
        </w:rPr>
        <w:t>Общий срок оказания услуги (процесса)</w:t>
      </w:r>
      <w:r w:rsidRPr="007A464B">
        <w:rPr>
          <w:rFonts w:ascii="Times New Roman" w:hAnsi="Times New Roman" w:cs="Times New Roman"/>
        </w:rPr>
        <w:t xml:space="preserve">: </w:t>
      </w:r>
      <w:r w:rsidR="00401A5B" w:rsidRPr="007A464B">
        <w:rPr>
          <w:rFonts w:ascii="Times New Roman" w:hAnsi="Times New Roman" w:cs="Times New Roman"/>
        </w:rPr>
        <w:t>Расчетным периодом является календарный месяц</w:t>
      </w:r>
      <w:r w:rsidRPr="007A464B">
        <w:rPr>
          <w:rFonts w:ascii="Times New Roman" w:hAnsi="Times New Roman" w:cs="Times New Roman"/>
        </w:rPr>
        <w:t>.</w:t>
      </w:r>
    </w:p>
    <w:p w:rsidR="009A167A" w:rsidRPr="007A464B" w:rsidRDefault="009A167A" w:rsidP="009A167A">
      <w:pPr>
        <w:pStyle w:val="ConsPlusNonformat"/>
        <w:rPr>
          <w:rFonts w:ascii="Times New Roman" w:hAnsi="Times New Roman" w:cs="Times New Roman"/>
        </w:rPr>
      </w:pPr>
    </w:p>
    <w:p w:rsidR="009A167A" w:rsidRPr="007A464B" w:rsidRDefault="009A167A" w:rsidP="009A167A">
      <w:pPr>
        <w:pStyle w:val="ConsPlusNonformat"/>
        <w:rPr>
          <w:rFonts w:ascii="Times New Roman" w:hAnsi="Times New Roman" w:cs="Times New Roman"/>
        </w:rPr>
      </w:pPr>
      <w:r w:rsidRPr="007A464B">
        <w:rPr>
          <w:rFonts w:ascii="Times New Roman" w:hAnsi="Times New Roman" w:cs="Times New Roman"/>
        </w:rPr>
        <w:t>Состав, последовательность и сроки оказания услуги (процесса):</w:t>
      </w:r>
    </w:p>
    <w:p w:rsidR="009A167A" w:rsidRPr="007A464B" w:rsidRDefault="009A167A" w:rsidP="009A167A">
      <w:pPr>
        <w:autoSpaceDE w:val="0"/>
        <w:autoSpaceDN w:val="0"/>
        <w:jc w:val="both"/>
        <w:rPr>
          <w:rFonts w:ascii="Times New Roman" w:hAnsi="Times New Roman"/>
        </w:rPr>
      </w:pPr>
    </w:p>
    <w:tbl>
      <w:tblPr>
        <w:tblW w:w="0" w:type="auto"/>
        <w:tblInd w:w="75" w:type="dxa"/>
        <w:tblCellMar>
          <w:left w:w="0" w:type="dxa"/>
          <w:right w:w="0" w:type="dxa"/>
        </w:tblCellMar>
        <w:tblLook w:val="04A0"/>
      </w:tblPr>
      <w:tblGrid>
        <w:gridCol w:w="509"/>
        <w:gridCol w:w="676"/>
        <w:gridCol w:w="3068"/>
        <w:gridCol w:w="2268"/>
        <w:gridCol w:w="1417"/>
        <w:gridCol w:w="1492"/>
      </w:tblGrid>
      <w:tr w:rsidR="009A167A" w:rsidRPr="007A464B" w:rsidTr="007A464B">
        <w:tc>
          <w:tcPr>
            <w:tcW w:w="509" w:type="dxa"/>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hideMark/>
          </w:tcPr>
          <w:p w:rsidR="009A167A" w:rsidRPr="007A464B" w:rsidRDefault="009A167A">
            <w:pPr>
              <w:autoSpaceDE w:val="0"/>
              <w:autoSpaceDN w:val="0"/>
              <w:jc w:val="center"/>
              <w:rPr>
                <w:rFonts w:ascii="Times New Roman" w:hAnsi="Times New Roman"/>
                <w:sz w:val="20"/>
                <w:szCs w:val="20"/>
              </w:rPr>
            </w:pPr>
            <w:r w:rsidRPr="007A464B">
              <w:rPr>
                <w:rFonts w:ascii="Times New Roman" w:hAnsi="Times New Roman"/>
                <w:sz w:val="20"/>
                <w:szCs w:val="20"/>
              </w:rPr>
              <w:t xml:space="preserve">N </w:t>
            </w:r>
            <w:proofErr w:type="gramStart"/>
            <w:r w:rsidRPr="007A464B">
              <w:rPr>
                <w:rFonts w:ascii="Times New Roman" w:hAnsi="Times New Roman"/>
                <w:sz w:val="20"/>
                <w:szCs w:val="20"/>
              </w:rPr>
              <w:t>п</w:t>
            </w:r>
            <w:proofErr w:type="gramEnd"/>
            <w:r w:rsidRPr="007A464B">
              <w:rPr>
                <w:rFonts w:ascii="Times New Roman" w:hAnsi="Times New Roman"/>
                <w:sz w:val="20"/>
                <w:szCs w:val="20"/>
              </w:rPr>
              <w:t>/п</w:t>
            </w:r>
          </w:p>
        </w:tc>
        <w:tc>
          <w:tcPr>
            <w:tcW w:w="676"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9A167A" w:rsidRPr="007A464B" w:rsidRDefault="009A167A">
            <w:pPr>
              <w:autoSpaceDE w:val="0"/>
              <w:autoSpaceDN w:val="0"/>
              <w:jc w:val="center"/>
              <w:rPr>
                <w:rFonts w:ascii="Times New Roman" w:hAnsi="Times New Roman"/>
                <w:sz w:val="20"/>
                <w:szCs w:val="20"/>
              </w:rPr>
            </w:pPr>
            <w:r w:rsidRPr="007A464B">
              <w:rPr>
                <w:rFonts w:ascii="Times New Roman" w:hAnsi="Times New Roman"/>
                <w:sz w:val="20"/>
                <w:szCs w:val="20"/>
              </w:rPr>
              <w:t>Этап</w:t>
            </w:r>
          </w:p>
        </w:tc>
        <w:tc>
          <w:tcPr>
            <w:tcW w:w="3068"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9A167A" w:rsidRPr="007A464B" w:rsidRDefault="009A167A">
            <w:pPr>
              <w:autoSpaceDE w:val="0"/>
              <w:autoSpaceDN w:val="0"/>
              <w:jc w:val="center"/>
              <w:rPr>
                <w:rFonts w:ascii="Times New Roman" w:hAnsi="Times New Roman"/>
                <w:sz w:val="20"/>
                <w:szCs w:val="20"/>
              </w:rPr>
            </w:pPr>
            <w:r w:rsidRPr="007A464B">
              <w:rPr>
                <w:rFonts w:ascii="Times New Roman" w:hAnsi="Times New Roman"/>
                <w:sz w:val="20"/>
                <w:szCs w:val="20"/>
              </w:rPr>
              <w:t>Содержание/условия этапа</w:t>
            </w:r>
          </w:p>
        </w:tc>
        <w:tc>
          <w:tcPr>
            <w:tcW w:w="2268"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9A167A" w:rsidRPr="007A464B" w:rsidRDefault="009A167A">
            <w:pPr>
              <w:autoSpaceDE w:val="0"/>
              <w:autoSpaceDN w:val="0"/>
              <w:jc w:val="center"/>
              <w:rPr>
                <w:rFonts w:ascii="Times New Roman" w:hAnsi="Times New Roman"/>
                <w:sz w:val="20"/>
                <w:szCs w:val="20"/>
              </w:rPr>
            </w:pPr>
            <w:r w:rsidRPr="007A464B">
              <w:rPr>
                <w:rFonts w:ascii="Times New Roman" w:hAnsi="Times New Roman"/>
                <w:sz w:val="20"/>
                <w:szCs w:val="20"/>
              </w:rPr>
              <w:t>Форма предоставления</w:t>
            </w:r>
          </w:p>
        </w:tc>
        <w:tc>
          <w:tcPr>
            <w:tcW w:w="1417"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9A167A" w:rsidRPr="007A464B" w:rsidRDefault="009A167A">
            <w:pPr>
              <w:autoSpaceDE w:val="0"/>
              <w:autoSpaceDN w:val="0"/>
              <w:jc w:val="center"/>
              <w:rPr>
                <w:rFonts w:ascii="Times New Roman" w:hAnsi="Times New Roman"/>
                <w:sz w:val="20"/>
                <w:szCs w:val="20"/>
              </w:rPr>
            </w:pPr>
            <w:r w:rsidRPr="007A464B">
              <w:rPr>
                <w:rFonts w:ascii="Times New Roman" w:hAnsi="Times New Roman"/>
                <w:sz w:val="20"/>
                <w:szCs w:val="20"/>
              </w:rPr>
              <w:t>Срок исполнения</w:t>
            </w:r>
          </w:p>
        </w:tc>
        <w:tc>
          <w:tcPr>
            <w:tcW w:w="1492"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9A167A" w:rsidRPr="007A464B" w:rsidRDefault="009A167A">
            <w:pPr>
              <w:autoSpaceDE w:val="0"/>
              <w:autoSpaceDN w:val="0"/>
              <w:jc w:val="center"/>
              <w:rPr>
                <w:rFonts w:ascii="Times New Roman" w:hAnsi="Times New Roman"/>
                <w:sz w:val="20"/>
                <w:szCs w:val="20"/>
              </w:rPr>
            </w:pPr>
            <w:r w:rsidRPr="007A464B">
              <w:rPr>
                <w:rFonts w:ascii="Times New Roman" w:hAnsi="Times New Roman"/>
                <w:sz w:val="20"/>
                <w:szCs w:val="20"/>
              </w:rPr>
              <w:t>Ссылка на нормативный правовой акт</w:t>
            </w:r>
          </w:p>
        </w:tc>
      </w:tr>
      <w:tr w:rsidR="009A167A" w:rsidRPr="007A464B" w:rsidTr="007A464B">
        <w:tc>
          <w:tcPr>
            <w:tcW w:w="509" w:type="dxa"/>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9A167A" w:rsidRPr="007A464B" w:rsidRDefault="009A167A">
            <w:pPr>
              <w:autoSpaceDE w:val="0"/>
              <w:autoSpaceDN w:val="0"/>
              <w:jc w:val="center"/>
              <w:rPr>
                <w:rFonts w:ascii="Times New Roman" w:hAnsi="Times New Roman"/>
                <w:sz w:val="20"/>
                <w:szCs w:val="20"/>
              </w:rPr>
            </w:pPr>
            <w:r w:rsidRPr="007A464B">
              <w:rPr>
                <w:rFonts w:ascii="Times New Roman" w:hAnsi="Times New Roman"/>
                <w:sz w:val="20"/>
                <w:szCs w:val="20"/>
              </w:rPr>
              <w:t>1</w:t>
            </w:r>
          </w:p>
        </w:tc>
        <w:tc>
          <w:tcPr>
            <w:tcW w:w="676" w:type="dxa"/>
            <w:tcBorders>
              <w:top w:val="nil"/>
              <w:left w:val="nil"/>
              <w:bottom w:val="single" w:sz="8" w:space="0" w:color="auto"/>
              <w:right w:val="single" w:sz="8" w:space="0" w:color="auto"/>
            </w:tcBorders>
            <w:shd w:val="clear" w:color="auto" w:fill="auto"/>
            <w:tcMar>
              <w:top w:w="0" w:type="dxa"/>
              <w:left w:w="75" w:type="dxa"/>
              <w:bottom w:w="0" w:type="dxa"/>
              <w:right w:w="75" w:type="dxa"/>
            </w:tcMar>
          </w:tcPr>
          <w:p w:rsidR="009A167A" w:rsidRPr="007A464B" w:rsidRDefault="007A43D2">
            <w:pPr>
              <w:autoSpaceDE w:val="0"/>
              <w:autoSpaceDN w:val="0"/>
              <w:jc w:val="center"/>
              <w:rPr>
                <w:rFonts w:ascii="Times New Roman" w:hAnsi="Times New Roman"/>
                <w:sz w:val="20"/>
                <w:szCs w:val="20"/>
              </w:rPr>
            </w:pPr>
            <w:r w:rsidRPr="007A464B">
              <w:rPr>
                <w:rFonts w:ascii="Times New Roman" w:hAnsi="Times New Roman"/>
                <w:sz w:val="20"/>
                <w:szCs w:val="20"/>
              </w:rPr>
              <w:t>1.</w:t>
            </w:r>
          </w:p>
        </w:tc>
        <w:tc>
          <w:tcPr>
            <w:tcW w:w="3068" w:type="dxa"/>
            <w:tcBorders>
              <w:top w:val="nil"/>
              <w:left w:val="nil"/>
              <w:bottom w:val="single" w:sz="8" w:space="0" w:color="auto"/>
              <w:right w:val="single" w:sz="8" w:space="0" w:color="auto"/>
            </w:tcBorders>
            <w:shd w:val="clear" w:color="auto" w:fill="auto"/>
            <w:tcMar>
              <w:top w:w="0" w:type="dxa"/>
              <w:left w:w="75" w:type="dxa"/>
              <w:bottom w:w="0" w:type="dxa"/>
              <w:right w:w="75" w:type="dxa"/>
            </w:tcMar>
          </w:tcPr>
          <w:p w:rsidR="009A167A" w:rsidRPr="007A464B" w:rsidRDefault="00493AD9" w:rsidP="00493AD9">
            <w:pPr>
              <w:autoSpaceDE w:val="0"/>
              <w:autoSpaceDN w:val="0"/>
              <w:jc w:val="center"/>
              <w:rPr>
                <w:rFonts w:ascii="Times New Roman" w:hAnsi="Times New Roman"/>
                <w:sz w:val="20"/>
                <w:szCs w:val="20"/>
              </w:rPr>
            </w:pPr>
            <w:r w:rsidRPr="007A464B">
              <w:rPr>
                <w:rFonts w:ascii="Times New Roman" w:hAnsi="Times New Roman"/>
                <w:sz w:val="20"/>
                <w:szCs w:val="20"/>
              </w:rPr>
              <w:t xml:space="preserve">Определение </w:t>
            </w:r>
            <w:r w:rsidR="00B044F7" w:rsidRPr="007A464B">
              <w:rPr>
                <w:rFonts w:ascii="Times New Roman" w:hAnsi="Times New Roman"/>
                <w:sz w:val="20"/>
                <w:szCs w:val="20"/>
              </w:rPr>
              <w:t>об</w:t>
            </w:r>
            <w:r w:rsidR="008C3AFD" w:rsidRPr="007A464B">
              <w:rPr>
                <w:rFonts w:ascii="Times New Roman" w:hAnsi="Times New Roman"/>
                <w:sz w:val="20"/>
                <w:szCs w:val="20"/>
              </w:rPr>
              <w:t>ъемов переданной электроэнергии</w:t>
            </w:r>
            <w:r w:rsidR="001834C1" w:rsidRPr="007A464B">
              <w:rPr>
                <w:rFonts w:ascii="Times New Roman" w:hAnsi="Times New Roman"/>
                <w:sz w:val="20"/>
                <w:szCs w:val="20"/>
              </w:rPr>
              <w:t xml:space="preserve"> </w:t>
            </w:r>
          </w:p>
        </w:tc>
        <w:tc>
          <w:tcPr>
            <w:tcW w:w="2268" w:type="dxa"/>
            <w:tcBorders>
              <w:top w:val="nil"/>
              <w:left w:val="nil"/>
              <w:bottom w:val="single" w:sz="8" w:space="0" w:color="auto"/>
              <w:right w:val="single" w:sz="8" w:space="0" w:color="auto"/>
            </w:tcBorders>
            <w:shd w:val="clear" w:color="auto" w:fill="auto"/>
            <w:tcMar>
              <w:top w:w="0" w:type="dxa"/>
              <w:left w:w="75" w:type="dxa"/>
              <w:bottom w:w="0" w:type="dxa"/>
              <w:right w:w="75" w:type="dxa"/>
            </w:tcMar>
          </w:tcPr>
          <w:p w:rsidR="009A167A" w:rsidRPr="007A464B" w:rsidRDefault="009A167A">
            <w:pPr>
              <w:autoSpaceDE w:val="0"/>
              <w:autoSpaceDN w:val="0"/>
              <w:jc w:val="center"/>
              <w:rPr>
                <w:rFonts w:ascii="Times New Roman" w:hAnsi="Times New Roman"/>
                <w:sz w:val="20"/>
                <w:szCs w:val="20"/>
              </w:rPr>
            </w:pPr>
          </w:p>
        </w:tc>
        <w:tc>
          <w:tcPr>
            <w:tcW w:w="1417" w:type="dxa"/>
            <w:tcBorders>
              <w:top w:val="nil"/>
              <w:left w:val="nil"/>
              <w:bottom w:val="single" w:sz="8" w:space="0" w:color="auto"/>
              <w:right w:val="single" w:sz="8" w:space="0" w:color="auto"/>
            </w:tcBorders>
            <w:shd w:val="clear" w:color="auto" w:fill="auto"/>
            <w:tcMar>
              <w:top w:w="0" w:type="dxa"/>
              <w:left w:w="75" w:type="dxa"/>
              <w:bottom w:w="0" w:type="dxa"/>
              <w:right w:w="75" w:type="dxa"/>
            </w:tcMar>
          </w:tcPr>
          <w:p w:rsidR="009A167A" w:rsidRPr="007A464B" w:rsidRDefault="009A167A">
            <w:pPr>
              <w:autoSpaceDE w:val="0"/>
              <w:autoSpaceDN w:val="0"/>
              <w:jc w:val="center"/>
              <w:rPr>
                <w:rFonts w:ascii="Times New Roman" w:hAnsi="Times New Roman"/>
                <w:sz w:val="20"/>
                <w:szCs w:val="20"/>
              </w:rPr>
            </w:pPr>
          </w:p>
        </w:tc>
        <w:tc>
          <w:tcPr>
            <w:tcW w:w="1492" w:type="dxa"/>
            <w:tcBorders>
              <w:top w:val="nil"/>
              <w:left w:val="nil"/>
              <w:bottom w:val="single" w:sz="8" w:space="0" w:color="auto"/>
              <w:right w:val="single" w:sz="8" w:space="0" w:color="auto"/>
            </w:tcBorders>
            <w:shd w:val="clear" w:color="auto" w:fill="auto"/>
            <w:tcMar>
              <w:top w:w="0" w:type="dxa"/>
              <w:left w:w="75" w:type="dxa"/>
              <w:bottom w:w="0" w:type="dxa"/>
              <w:right w:w="75" w:type="dxa"/>
            </w:tcMar>
          </w:tcPr>
          <w:p w:rsidR="009A167A" w:rsidRPr="007A464B" w:rsidRDefault="009A167A">
            <w:pPr>
              <w:autoSpaceDE w:val="0"/>
              <w:autoSpaceDN w:val="0"/>
              <w:jc w:val="center"/>
              <w:rPr>
                <w:rFonts w:ascii="Times New Roman" w:hAnsi="Times New Roman"/>
                <w:sz w:val="20"/>
                <w:szCs w:val="20"/>
              </w:rPr>
            </w:pPr>
          </w:p>
        </w:tc>
      </w:tr>
      <w:tr w:rsidR="00493AD9" w:rsidRPr="007A464B" w:rsidTr="007A464B">
        <w:tc>
          <w:tcPr>
            <w:tcW w:w="509"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493AD9" w:rsidRPr="007A464B" w:rsidRDefault="00493AD9">
            <w:pPr>
              <w:autoSpaceDE w:val="0"/>
              <w:autoSpaceDN w:val="0"/>
              <w:jc w:val="center"/>
              <w:rPr>
                <w:rFonts w:ascii="Times New Roman" w:hAnsi="Times New Roman"/>
                <w:sz w:val="20"/>
                <w:szCs w:val="20"/>
              </w:rPr>
            </w:pPr>
            <w:r w:rsidRPr="007A464B">
              <w:rPr>
                <w:rFonts w:ascii="Times New Roman" w:hAnsi="Times New Roman"/>
                <w:sz w:val="20"/>
                <w:szCs w:val="20"/>
              </w:rPr>
              <w:t>2</w:t>
            </w:r>
          </w:p>
        </w:tc>
        <w:tc>
          <w:tcPr>
            <w:tcW w:w="676" w:type="dxa"/>
            <w:tcBorders>
              <w:top w:val="nil"/>
              <w:left w:val="nil"/>
              <w:bottom w:val="single" w:sz="8" w:space="0" w:color="auto"/>
              <w:right w:val="single" w:sz="8" w:space="0" w:color="auto"/>
            </w:tcBorders>
            <w:tcMar>
              <w:top w:w="0" w:type="dxa"/>
              <w:left w:w="75" w:type="dxa"/>
              <w:bottom w:w="0" w:type="dxa"/>
              <w:right w:w="75" w:type="dxa"/>
            </w:tcMar>
          </w:tcPr>
          <w:p w:rsidR="00493AD9" w:rsidRPr="007A464B" w:rsidRDefault="00493AD9">
            <w:pPr>
              <w:autoSpaceDE w:val="0"/>
              <w:autoSpaceDN w:val="0"/>
              <w:jc w:val="center"/>
              <w:rPr>
                <w:rFonts w:ascii="Times New Roman" w:hAnsi="Times New Roman"/>
                <w:sz w:val="20"/>
                <w:szCs w:val="20"/>
              </w:rPr>
            </w:pPr>
            <w:r w:rsidRPr="007A464B">
              <w:rPr>
                <w:rFonts w:ascii="Times New Roman" w:hAnsi="Times New Roman"/>
                <w:sz w:val="20"/>
                <w:szCs w:val="20"/>
              </w:rPr>
              <w:t>1.1</w:t>
            </w:r>
          </w:p>
        </w:tc>
        <w:tc>
          <w:tcPr>
            <w:tcW w:w="3068" w:type="dxa"/>
            <w:tcBorders>
              <w:top w:val="nil"/>
              <w:left w:val="nil"/>
              <w:bottom w:val="single" w:sz="8" w:space="0" w:color="auto"/>
              <w:right w:val="single" w:sz="8" w:space="0" w:color="auto"/>
            </w:tcBorders>
            <w:tcMar>
              <w:top w:w="0" w:type="dxa"/>
              <w:left w:w="75" w:type="dxa"/>
              <w:bottom w:w="0" w:type="dxa"/>
              <w:right w:w="75" w:type="dxa"/>
            </w:tcMar>
          </w:tcPr>
          <w:p w:rsidR="00493AD9" w:rsidRPr="007A464B" w:rsidRDefault="001834C1" w:rsidP="001834C1">
            <w:pPr>
              <w:autoSpaceDE w:val="0"/>
              <w:autoSpaceDN w:val="0"/>
              <w:jc w:val="center"/>
              <w:rPr>
                <w:rFonts w:ascii="Times New Roman" w:hAnsi="Times New Roman"/>
                <w:sz w:val="20"/>
                <w:szCs w:val="20"/>
              </w:rPr>
            </w:pPr>
            <w:r w:rsidRPr="007A464B">
              <w:rPr>
                <w:rFonts w:ascii="Times New Roman" w:hAnsi="Times New Roman"/>
                <w:sz w:val="20"/>
                <w:szCs w:val="20"/>
              </w:rPr>
              <w:t xml:space="preserve">Сбор информации в части </w:t>
            </w:r>
            <w:r w:rsidR="00493AD9" w:rsidRPr="007A464B">
              <w:rPr>
                <w:rFonts w:ascii="Times New Roman" w:hAnsi="Times New Roman"/>
                <w:sz w:val="20"/>
                <w:szCs w:val="20"/>
              </w:rPr>
              <w:t>показаний приборов учета, полученных в результате технических проверок и контрольных обходов, проводимых сотрудниками района электрических сетей, а так же переданных потребителем или энергосбытовой организацией</w:t>
            </w:r>
          </w:p>
        </w:tc>
        <w:tc>
          <w:tcPr>
            <w:tcW w:w="2268" w:type="dxa"/>
            <w:tcBorders>
              <w:top w:val="nil"/>
              <w:left w:val="nil"/>
              <w:bottom w:val="single" w:sz="8" w:space="0" w:color="auto"/>
              <w:right w:val="single" w:sz="8" w:space="0" w:color="auto"/>
            </w:tcBorders>
            <w:tcMar>
              <w:top w:w="0" w:type="dxa"/>
              <w:left w:w="75" w:type="dxa"/>
              <w:bottom w:w="0" w:type="dxa"/>
              <w:right w:w="75" w:type="dxa"/>
            </w:tcMar>
          </w:tcPr>
          <w:p w:rsidR="00493AD9" w:rsidRPr="007A464B" w:rsidRDefault="00493AD9" w:rsidP="00DA243B">
            <w:pPr>
              <w:autoSpaceDE w:val="0"/>
              <w:autoSpaceDN w:val="0"/>
              <w:jc w:val="center"/>
              <w:rPr>
                <w:rFonts w:ascii="Times New Roman" w:hAnsi="Times New Roman"/>
                <w:sz w:val="20"/>
                <w:szCs w:val="20"/>
              </w:rPr>
            </w:pPr>
            <w:r w:rsidRPr="007A464B">
              <w:rPr>
                <w:rFonts w:ascii="Times New Roman" w:hAnsi="Times New Roman"/>
                <w:sz w:val="20"/>
                <w:szCs w:val="20"/>
              </w:rPr>
              <w:t>Устные или письменные обращения (в т</w:t>
            </w:r>
            <w:proofErr w:type="gramStart"/>
            <w:r w:rsidRPr="007A464B">
              <w:rPr>
                <w:rFonts w:ascii="Times New Roman" w:hAnsi="Times New Roman"/>
                <w:sz w:val="20"/>
                <w:szCs w:val="20"/>
              </w:rPr>
              <w:t>.ч</w:t>
            </w:r>
            <w:proofErr w:type="gramEnd"/>
            <w:r w:rsidRPr="007A464B">
              <w:rPr>
                <w:rFonts w:ascii="Times New Roman" w:hAnsi="Times New Roman"/>
                <w:sz w:val="20"/>
                <w:szCs w:val="20"/>
              </w:rPr>
              <w:t xml:space="preserve"> через информационно-телекоммуникационную сеть "Интернет")</w:t>
            </w:r>
          </w:p>
        </w:tc>
        <w:tc>
          <w:tcPr>
            <w:tcW w:w="1417" w:type="dxa"/>
            <w:tcBorders>
              <w:top w:val="nil"/>
              <w:left w:val="nil"/>
              <w:bottom w:val="single" w:sz="8" w:space="0" w:color="auto"/>
              <w:right w:val="single" w:sz="8" w:space="0" w:color="auto"/>
            </w:tcBorders>
            <w:tcMar>
              <w:top w:w="0" w:type="dxa"/>
              <w:left w:w="75" w:type="dxa"/>
              <w:bottom w:w="0" w:type="dxa"/>
              <w:right w:w="75" w:type="dxa"/>
            </w:tcMar>
          </w:tcPr>
          <w:p w:rsidR="00493AD9" w:rsidRPr="007A464B" w:rsidRDefault="00493AD9" w:rsidP="00DA243B">
            <w:pPr>
              <w:autoSpaceDE w:val="0"/>
              <w:autoSpaceDN w:val="0"/>
              <w:jc w:val="center"/>
              <w:rPr>
                <w:rFonts w:ascii="Times New Roman" w:hAnsi="Times New Roman"/>
                <w:sz w:val="20"/>
                <w:szCs w:val="20"/>
              </w:rPr>
            </w:pPr>
            <w:r w:rsidRPr="007A464B">
              <w:rPr>
                <w:rFonts w:ascii="Times New Roman" w:hAnsi="Times New Roman"/>
                <w:sz w:val="20"/>
                <w:szCs w:val="20"/>
              </w:rPr>
              <w:t xml:space="preserve">до 5 числа месяца, следующего за </w:t>
            </w:r>
            <w:proofErr w:type="gramStart"/>
            <w:r w:rsidRPr="007A464B">
              <w:rPr>
                <w:rFonts w:ascii="Times New Roman" w:hAnsi="Times New Roman"/>
                <w:sz w:val="20"/>
                <w:szCs w:val="20"/>
              </w:rPr>
              <w:t>расчетным</w:t>
            </w:r>
            <w:proofErr w:type="gramEnd"/>
          </w:p>
        </w:tc>
        <w:tc>
          <w:tcPr>
            <w:tcW w:w="1492" w:type="dxa"/>
            <w:tcBorders>
              <w:top w:val="nil"/>
              <w:left w:val="nil"/>
              <w:bottom w:val="single" w:sz="8" w:space="0" w:color="auto"/>
              <w:right w:val="single" w:sz="8" w:space="0" w:color="auto"/>
            </w:tcBorders>
            <w:tcMar>
              <w:top w:w="0" w:type="dxa"/>
              <w:left w:w="75" w:type="dxa"/>
              <w:bottom w:w="0" w:type="dxa"/>
              <w:right w:w="75" w:type="dxa"/>
            </w:tcMar>
          </w:tcPr>
          <w:p w:rsidR="00493AD9" w:rsidRPr="007A464B" w:rsidRDefault="00493AD9">
            <w:pPr>
              <w:autoSpaceDE w:val="0"/>
              <w:autoSpaceDN w:val="0"/>
              <w:jc w:val="center"/>
              <w:rPr>
                <w:rFonts w:ascii="Times New Roman" w:hAnsi="Times New Roman"/>
                <w:sz w:val="20"/>
                <w:szCs w:val="20"/>
              </w:rPr>
            </w:pPr>
          </w:p>
        </w:tc>
      </w:tr>
      <w:tr w:rsidR="00493AD9" w:rsidRPr="007A464B" w:rsidTr="007A464B">
        <w:tc>
          <w:tcPr>
            <w:tcW w:w="509"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493AD9" w:rsidRPr="007A464B" w:rsidRDefault="00493AD9">
            <w:pPr>
              <w:autoSpaceDE w:val="0"/>
              <w:autoSpaceDN w:val="0"/>
              <w:jc w:val="center"/>
              <w:rPr>
                <w:rFonts w:ascii="Times New Roman" w:hAnsi="Times New Roman"/>
                <w:sz w:val="20"/>
                <w:szCs w:val="20"/>
              </w:rPr>
            </w:pPr>
            <w:r w:rsidRPr="007A464B">
              <w:rPr>
                <w:rFonts w:ascii="Times New Roman" w:hAnsi="Times New Roman"/>
                <w:sz w:val="20"/>
                <w:szCs w:val="20"/>
              </w:rPr>
              <w:t>3</w:t>
            </w:r>
          </w:p>
        </w:tc>
        <w:tc>
          <w:tcPr>
            <w:tcW w:w="676" w:type="dxa"/>
            <w:tcBorders>
              <w:top w:val="nil"/>
              <w:left w:val="nil"/>
              <w:bottom w:val="single" w:sz="8" w:space="0" w:color="auto"/>
              <w:right w:val="single" w:sz="8" w:space="0" w:color="auto"/>
            </w:tcBorders>
            <w:tcMar>
              <w:top w:w="0" w:type="dxa"/>
              <w:left w:w="75" w:type="dxa"/>
              <w:bottom w:w="0" w:type="dxa"/>
              <w:right w:w="75" w:type="dxa"/>
            </w:tcMar>
          </w:tcPr>
          <w:p w:rsidR="00493AD9" w:rsidRPr="007A464B" w:rsidRDefault="00493AD9">
            <w:pPr>
              <w:autoSpaceDE w:val="0"/>
              <w:autoSpaceDN w:val="0"/>
              <w:jc w:val="center"/>
              <w:rPr>
                <w:rFonts w:ascii="Times New Roman" w:hAnsi="Times New Roman"/>
                <w:sz w:val="20"/>
                <w:szCs w:val="20"/>
              </w:rPr>
            </w:pPr>
            <w:r w:rsidRPr="007A464B">
              <w:rPr>
                <w:rFonts w:ascii="Times New Roman" w:hAnsi="Times New Roman"/>
                <w:sz w:val="20"/>
                <w:szCs w:val="20"/>
              </w:rPr>
              <w:t>1.1.1</w:t>
            </w:r>
          </w:p>
        </w:tc>
        <w:tc>
          <w:tcPr>
            <w:tcW w:w="3068" w:type="dxa"/>
            <w:tcBorders>
              <w:top w:val="nil"/>
              <w:left w:val="nil"/>
              <w:bottom w:val="single" w:sz="8" w:space="0" w:color="auto"/>
              <w:right w:val="single" w:sz="8" w:space="0" w:color="auto"/>
            </w:tcBorders>
            <w:tcMar>
              <w:top w:w="0" w:type="dxa"/>
              <w:left w:w="75" w:type="dxa"/>
              <w:bottom w:w="0" w:type="dxa"/>
              <w:right w:w="75" w:type="dxa"/>
            </w:tcMar>
          </w:tcPr>
          <w:p w:rsidR="00493AD9" w:rsidRPr="007A464B" w:rsidRDefault="00493AD9" w:rsidP="000A6A0F">
            <w:pPr>
              <w:autoSpaceDE w:val="0"/>
              <w:autoSpaceDN w:val="0"/>
              <w:jc w:val="center"/>
              <w:rPr>
                <w:rFonts w:ascii="Times New Roman" w:hAnsi="Times New Roman"/>
                <w:sz w:val="20"/>
                <w:szCs w:val="20"/>
              </w:rPr>
            </w:pPr>
            <w:r w:rsidRPr="007A464B">
              <w:rPr>
                <w:rFonts w:ascii="Times New Roman" w:hAnsi="Times New Roman"/>
                <w:sz w:val="20"/>
                <w:szCs w:val="20"/>
              </w:rPr>
              <w:t>При наличии расчетного прибора учета и представленных показаниях, расчет производится как произведение разницы между конечными и начальными показаниями расчетного прибора учета за расчетный период и коэффициента трансформации измерительных трансформаторов тока, и напряжения</w:t>
            </w:r>
          </w:p>
        </w:tc>
        <w:tc>
          <w:tcPr>
            <w:tcW w:w="2268" w:type="dxa"/>
            <w:tcBorders>
              <w:top w:val="nil"/>
              <w:left w:val="nil"/>
              <w:bottom w:val="single" w:sz="8" w:space="0" w:color="auto"/>
              <w:right w:val="single" w:sz="8" w:space="0" w:color="auto"/>
            </w:tcBorders>
            <w:tcMar>
              <w:top w:w="0" w:type="dxa"/>
              <w:left w:w="75" w:type="dxa"/>
              <w:bottom w:w="0" w:type="dxa"/>
              <w:right w:w="75" w:type="dxa"/>
            </w:tcMar>
          </w:tcPr>
          <w:p w:rsidR="00493AD9" w:rsidRPr="007A464B" w:rsidRDefault="00493AD9">
            <w:pPr>
              <w:autoSpaceDE w:val="0"/>
              <w:autoSpaceDN w:val="0"/>
              <w:jc w:val="center"/>
              <w:rPr>
                <w:rFonts w:ascii="Times New Roman" w:hAnsi="Times New Roman"/>
                <w:sz w:val="20"/>
                <w:szCs w:val="20"/>
              </w:rPr>
            </w:pPr>
          </w:p>
        </w:tc>
        <w:tc>
          <w:tcPr>
            <w:tcW w:w="1417" w:type="dxa"/>
            <w:tcBorders>
              <w:top w:val="nil"/>
              <w:left w:val="nil"/>
              <w:bottom w:val="single" w:sz="8" w:space="0" w:color="auto"/>
              <w:right w:val="single" w:sz="8" w:space="0" w:color="auto"/>
            </w:tcBorders>
            <w:tcMar>
              <w:top w:w="0" w:type="dxa"/>
              <w:left w:w="75" w:type="dxa"/>
              <w:bottom w:w="0" w:type="dxa"/>
              <w:right w:w="75" w:type="dxa"/>
            </w:tcMar>
          </w:tcPr>
          <w:p w:rsidR="00493AD9" w:rsidRPr="007A464B" w:rsidRDefault="00493AD9">
            <w:pPr>
              <w:autoSpaceDE w:val="0"/>
              <w:autoSpaceDN w:val="0"/>
              <w:jc w:val="center"/>
              <w:rPr>
                <w:rFonts w:ascii="Times New Roman" w:hAnsi="Times New Roman"/>
                <w:sz w:val="20"/>
                <w:szCs w:val="20"/>
              </w:rPr>
            </w:pPr>
          </w:p>
        </w:tc>
        <w:tc>
          <w:tcPr>
            <w:tcW w:w="1492" w:type="dxa"/>
            <w:tcBorders>
              <w:top w:val="nil"/>
              <w:left w:val="nil"/>
              <w:bottom w:val="single" w:sz="8" w:space="0" w:color="auto"/>
              <w:right w:val="single" w:sz="8" w:space="0" w:color="auto"/>
            </w:tcBorders>
            <w:tcMar>
              <w:top w:w="0" w:type="dxa"/>
              <w:left w:w="75" w:type="dxa"/>
              <w:bottom w:w="0" w:type="dxa"/>
              <w:right w:w="75" w:type="dxa"/>
            </w:tcMar>
          </w:tcPr>
          <w:p w:rsidR="00493AD9" w:rsidRPr="007A464B" w:rsidRDefault="00493AD9">
            <w:pPr>
              <w:autoSpaceDE w:val="0"/>
              <w:autoSpaceDN w:val="0"/>
              <w:jc w:val="center"/>
              <w:rPr>
                <w:rFonts w:ascii="Times New Roman" w:hAnsi="Times New Roman"/>
                <w:sz w:val="20"/>
                <w:szCs w:val="20"/>
              </w:rPr>
            </w:pPr>
          </w:p>
        </w:tc>
      </w:tr>
      <w:tr w:rsidR="00493AD9" w:rsidRPr="007A464B" w:rsidTr="007A464B">
        <w:tc>
          <w:tcPr>
            <w:tcW w:w="509"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493AD9" w:rsidRPr="007A464B" w:rsidRDefault="00493AD9">
            <w:pPr>
              <w:autoSpaceDE w:val="0"/>
              <w:autoSpaceDN w:val="0"/>
              <w:jc w:val="center"/>
              <w:rPr>
                <w:rFonts w:ascii="Times New Roman" w:hAnsi="Times New Roman"/>
                <w:sz w:val="20"/>
                <w:szCs w:val="20"/>
              </w:rPr>
            </w:pPr>
            <w:r w:rsidRPr="007A464B">
              <w:rPr>
                <w:rFonts w:ascii="Times New Roman" w:hAnsi="Times New Roman"/>
                <w:sz w:val="20"/>
                <w:szCs w:val="20"/>
              </w:rPr>
              <w:t>4</w:t>
            </w:r>
          </w:p>
        </w:tc>
        <w:tc>
          <w:tcPr>
            <w:tcW w:w="676" w:type="dxa"/>
            <w:tcBorders>
              <w:top w:val="nil"/>
              <w:left w:val="nil"/>
              <w:bottom w:val="single" w:sz="8" w:space="0" w:color="auto"/>
              <w:right w:val="single" w:sz="8" w:space="0" w:color="auto"/>
            </w:tcBorders>
            <w:tcMar>
              <w:top w:w="0" w:type="dxa"/>
              <w:left w:w="75" w:type="dxa"/>
              <w:bottom w:w="0" w:type="dxa"/>
              <w:right w:w="75" w:type="dxa"/>
            </w:tcMar>
          </w:tcPr>
          <w:p w:rsidR="00493AD9" w:rsidRPr="007A464B" w:rsidRDefault="00493AD9">
            <w:pPr>
              <w:autoSpaceDE w:val="0"/>
              <w:autoSpaceDN w:val="0"/>
              <w:jc w:val="center"/>
              <w:rPr>
                <w:rFonts w:ascii="Times New Roman" w:hAnsi="Times New Roman"/>
                <w:sz w:val="20"/>
                <w:szCs w:val="20"/>
              </w:rPr>
            </w:pPr>
            <w:r w:rsidRPr="007A464B">
              <w:rPr>
                <w:rFonts w:ascii="Times New Roman" w:hAnsi="Times New Roman"/>
                <w:sz w:val="20"/>
                <w:szCs w:val="20"/>
              </w:rPr>
              <w:t>1.1.2</w:t>
            </w:r>
          </w:p>
        </w:tc>
        <w:tc>
          <w:tcPr>
            <w:tcW w:w="3068" w:type="dxa"/>
            <w:tcBorders>
              <w:top w:val="nil"/>
              <w:left w:val="nil"/>
              <w:bottom w:val="single" w:sz="8" w:space="0" w:color="auto"/>
              <w:right w:val="single" w:sz="8" w:space="0" w:color="auto"/>
            </w:tcBorders>
            <w:tcMar>
              <w:top w:w="0" w:type="dxa"/>
              <w:left w:w="75" w:type="dxa"/>
              <w:bottom w:w="0" w:type="dxa"/>
              <w:right w:w="75" w:type="dxa"/>
            </w:tcMar>
          </w:tcPr>
          <w:p w:rsidR="00493AD9" w:rsidRPr="007A464B" w:rsidRDefault="00493AD9" w:rsidP="000A6A0F">
            <w:pPr>
              <w:autoSpaceDE w:val="0"/>
              <w:autoSpaceDN w:val="0"/>
              <w:jc w:val="center"/>
              <w:rPr>
                <w:rFonts w:ascii="Times New Roman" w:hAnsi="Times New Roman"/>
                <w:sz w:val="20"/>
                <w:szCs w:val="20"/>
              </w:rPr>
            </w:pPr>
            <w:r w:rsidRPr="007A464B">
              <w:rPr>
                <w:rFonts w:ascii="Times New Roman" w:hAnsi="Times New Roman"/>
                <w:sz w:val="20"/>
                <w:szCs w:val="20"/>
              </w:rPr>
              <w:t>В случае если прибор учета установлен не на границе балансовой принадлежности сетевой организации и Потребителя объем переданной электроэнергии Потребителям корректируется на величину потерь электроэнергии на участке сети от границы балансовой принадлежности до места установки прибора учета.</w:t>
            </w:r>
          </w:p>
        </w:tc>
        <w:tc>
          <w:tcPr>
            <w:tcW w:w="2268" w:type="dxa"/>
            <w:tcBorders>
              <w:top w:val="nil"/>
              <w:left w:val="nil"/>
              <w:bottom w:val="single" w:sz="8" w:space="0" w:color="auto"/>
              <w:right w:val="single" w:sz="8" w:space="0" w:color="auto"/>
            </w:tcBorders>
            <w:tcMar>
              <w:top w:w="0" w:type="dxa"/>
              <w:left w:w="75" w:type="dxa"/>
              <w:bottom w:w="0" w:type="dxa"/>
              <w:right w:w="75" w:type="dxa"/>
            </w:tcMar>
          </w:tcPr>
          <w:p w:rsidR="00493AD9" w:rsidRPr="007A464B" w:rsidRDefault="00493AD9">
            <w:pPr>
              <w:autoSpaceDE w:val="0"/>
              <w:autoSpaceDN w:val="0"/>
              <w:jc w:val="center"/>
              <w:rPr>
                <w:rFonts w:ascii="Times New Roman" w:hAnsi="Times New Roman"/>
                <w:sz w:val="20"/>
                <w:szCs w:val="20"/>
              </w:rPr>
            </w:pPr>
          </w:p>
        </w:tc>
        <w:tc>
          <w:tcPr>
            <w:tcW w:w="1417" w:type="dxa"/>
            <w:tcBorders>
              <w:top w:val="nil"/>
              <w:left w:val="nil"/>
              <w:bottom w:val="single" w:sz="8" w:space="0" w:color="auto"/>
              <w:right w:val="single" w:sz="8" w:space="0" w:color="auto"/>
            </w:tcBorders>
            <w:tcMar>
              <w:top w:w="0" w:type="dxa"/>
              <w:left w:w="75" w:type="dxa"/>
              <w:bottom w:w="0" w:type="dxa"/>
              <w:right w:w="75" w:type="dxa"/>
            </w:tcMar>
          </w:tcPr>
          <w:p w:rsidR="00493AD9" w:rsidRPr="007A464B" w:rsidRDefault="00493AD9">
            <w:pPr>
              <w:autoSpaceDE w:val="0"/>
              <w:autoSpaceDN w:val="0"/>
              <w:jc w:val="center"/>
              <w:rPr>
                <w:rFonts w:ascii="Times New Roman" w:hAnsi="Times New Roman"/>
                <w:sz w:val="20"/>
                <w:szCs w:val="20"/>
              </w:rPr>
            </w:pPr>
          </w:p>
        </w:tc>
        <w:tc>
          <w:tcPr>
            <w:tcW w:w="1492" w:type="dxa"/>
            <w:tcBorders>
              <w:top w:val="nil"/>
              <w:left w:val="nil"/>
              <w:bottom w:val="single" w:sz="8" w:space="0" w:color="auto"/>
              <w:right w:val="single" w:sz="8" w:space="0" w:color="auto"/>
            </w:tcBorders>
            <w:tcMar>
              <w:top w:w="0" w:type="dxa"/>
              <w:left w:w="75" w:type="dxa"/>
              <w:bottom w:w="0" w:type="dxa"/>
              <w:right w:w="75" w:type="dxa"/>
            </w:tcMar>
          </w:tcPr>
          <w:p w:rsidR="00493AD9" w:rsidRPr="007A464B" w:rsidRDefault="00493AD9">
            <w:pPr>
              <w:autoSpaceDE w:val="0"/>
              <w:autoSpaceDN w:val="0"/>
              <w:jc w:val="center"/>
              <w:rPr>
                <w:rFonts w:ascii="Times New Roman" w:hAnsi="Times New Roman"/>
                <w:sz w:val="20"/>
                <w:szCs w:val="20"/>
              </w:rPr>
            </w:pPr>
          </w:p>
        </w:tc>
      </w:tr>
      <w:tr w:rsidR="00493AD9" w:rsidRPr="007A464B" w:rsidTr="007A464B">
        <w:tc>
          <w:tcPr>
            <w:tcW w:w="509"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493AD9" w:rsidRPr="007A464B" w:rsidRDefault="00493AD9">
            <w:pPr>
              <w:autoSpaceDE w:val="0"/>
              <w:autoSpaceDN w:val="0"/>
              <w:jc w:val="center"/>
              <w:rPr>
                <w:rFonts w:ascii="Times New Roman" w:hAnsi="Times New Roman"/>
                <w:sz w:val="20"/>
                <w:szCs w:val="20"/>
              </w:rPr>
            </w:pPr>
            <w:r w:rsidRPr="007A464B">
              <w:rPr>
                <w:rFonts w:ascii="Times New Roman" w:hAnsi="Times New Roman"/>
                <w:sz w:val="20"/>
                <w:szCs w:val="20"/>
              </w:rPr>
              <w:t>5</w:t>
            </w:r>
          </w:p>
        </w:tc>
        <w:tc>
          <w:tcPr>
            <w:tcW w:w="676" w:type="dxa"/>
            <w:tcBorders>
              <w:top w:val="nil"/>
              <w:left w:val="nil"/>
              <w:bottom w:val="single" w:sz="8" w:space="0" w:color="auto"/>
              <w:right w:val="single" w:sz="8" w:space="0" w:color="auto"/>
            </w:tcBorders>
            <w:tcMar>
              <w:top w:w="0" w:type="dxa"/>
              <w:left w:w="75" w:type="dxa"/>
              <w:bottom w:w="0" w:type="dxa"/>
              <w:right w:w="75" w:type="dxa"/>
            </w:tcMar>
          </w:tcPr>
          <w:p w:rsidR="00493AD9" w:rsidRPr="007A464B" w:rsidRDefault="00493AD9">
            <w:pPr>
              <w:autoSpaceDE w:val="0"/>
              <w:autoSpaceDN w:val="0"/>
              <w:jc w:val="center"/>
              <w:rPr>
                <w:rFonts w:ascii="Times New Roman" w:hAnsi="Times New Roman"/>
                <w:sz w:val="20"/>
                <w:szCs w:val="20"/>
              </w:rPr>
            </w:pPr>
            <w:r w:rsidRPr="007A464B">
              <w:rPr>
                <w:rFonts w:ascii="Times New Roman" w:hAnsi="Times New Roman"/>
                <w:sz w:val="20"/>
                <w:szCs w:val="20"/>
              </w:rPr>
              <w:t>1.1.3</w:t>
            </w:r>
          </w:p>
        </w:tc>
        <w:tc>
          <w:tcPr>
            <w:tcW w:w="3068" w:type="dxa"/>
            <w:tcBorders>
              <w:top w:val="nil"/>
              <w:left w:val="nil"/>
              <w:bottom w:val="single" w:sz="8" w:space="0" w:color="auto"/>
              <w:right w:val="single" w:sz="8" w:space="0" w:color="auto"/>
            </w:tcBorders>
            <w:tcMar>
              <w:top w:w="0" w:type="dxa"/>
              <w:left w:w="75" w:type="dxa"/>
              <w:bottom w:w="0" w:type="dxa"/>
              <w:right w:w="75" w:type="dxa"/>
            </w:tcMar>
          </w:tcPr>
          <w:p w:rsidR="00493AD9" w:rsidRPr="007A464B" w:rsidRDefault="00493AD9" w:rsidP="005036BA">
            <w:pPr>
              <w:autoSpaceDE w:val="0"/>
              <w:autoSpaceDN w:val="0"/>
              <w:jc w:val="center"/>
              <w:rPr>
                <w:rFonts w:ascii="Times New Roman" w:hAnsi="Times New Roman"/>
                <w:sz w:val="20"/>
                <w:szCs w:val="20"/>
              </w:rPr>
            </w:pPr>
            <w:proofErr w:type="gramStart"/>
            <w:r w:rsidRPr="007A464B">
              <w:rPr>
                <w:rFonts w:ascii="Times New Roman" w:hAnsi="Times New Roman"/>
                <w:sz w:val="20"/>
                <w:szCs w:val="20"/>
              </w:rPr>
              <w:t>При наличии прибора учета в жилом и нежилом помещениях физических лиц и отсутствия показаний индивидуального, общего (квартирного), комнатного прибора учета за расчетный период объем потребленной электроэнергии определяется по расчетному среднемесячному потреблению.</w:t>
            </w:r>
            <w:proofErr w:type="gramEnd"/>
          </w:p>
        </w:tc>
        <w:tc>
          <w:tcPr>
            <w:tcW w:w="2268" w:type="dxa"/>
            <w:tcBorders>
              <w:top w:val="nil"/>
              <w:left w:val="nil"/>
              <w:bottom w:val="single" w:sz="8" w:space="0" w:color="auto"/>
              <w:right w:val="single" w:sz="8" w:space="0" w:color="auto"/>
            </w:tcBorders>
            <w:tcMar>
              <w:top w:w="0" w:type="dxa"/>
              <w:left w:w="75" w:type="dxa"/>
              <w:bottom w:w="0" w:type="dxa"/>
              <w:right w:w="75" w:type="dxa"/>
            </w:tcMar>
          </w:tcPr>
          <w:p w:rsidR="00493AD9" w:rsidRPr="007A464B" w:rsidRDefault="00493AD9">
            <w:pPr>
              <w:autoSpaceDE w:val="0"/>
              <w:autoSpaceDN w:val="0"/>
              <w:jc w:val="center"/>
              <w:rPr>
                <w:rFonts w:ascii="Times New Roman" w:hAnsi="Times New Roman"/>
                <w:sz w:val="20"/>
                <w:szCs w:val="20"/>
              </w:rPr>
            </w:pPr>
          </w:p>
        </w:tc>
        <w:tc>
          <w:tcPr>
            <w:tcW w:w="1417" w:type="dxa"/>
            <w:tcBorders>
              <w:top w:val="nil"/>
              <w:left w:val="nil"/>
              <w:bottom w:val="single" w:sz="8" w:space="0" w:color="auto"/>
              <w:right w:val="single" w:sz="8" w:space="0" w:color="auto"/>
            </w:tcBorders>
            <w:tcMar>
              <w:top w:w="0" w:type="dxa"/>
              <w:left w:w="75" w:type="dxa"/>
              <w:bottom w:w="0" w:type="dxa"/>
              <w:right w:w="75" w:type="dxa"/>
            </w:tcMar>
          </w:tcPr>
          <w:p w:rsidR="00493AD9" w:rsidRPr="007A464B" w:rsidRDefault="00493AD9">
            <w:pPr>
              <w:autoSpaceDE w:val="0"/>
              <w:autoSpaceDN w:val="0"/>
              <w:jc w:val="center"/>
              <w:rPr>
                <w:rFonts w:ascii="Times New Roman" w:hAnsi="Times New Roman"/>
                <w:sz w:val="20"/>
                <w:szCs w:val="20"/>
              </w:rPr>
            </w:pPr>
            <w:r w:rsidRPr="007A464B">
              <w:rPr>
                <w:rFonts w:ascii="Times New Roman" w:hAnsi="Times New Roman"/>
                <w:sz w:val="20"/>
                <w:szCs w:val="20"/>
              </w:rPr>
              <w:t>Не более 6 расчетных периодов подряд</w:t>
            </w:r>
          </w:p>
        </w:tc>
        <w:tc>
          <w:tcPr>
            <w:tcW w:w="1492" w:type="dxa"/>
            <w:tcBorders>
              <w:top w:val="nil"/>
              <w:left w:val="nil"/>
              <w:bottom w:val="single" w:sz="8" w:space="0" w:color="auto"/>
              <w:right w:val="single" w:sz="8" w:space="0" w:color="auto"/>
            </w:tcBorders>
            <w:tcMar>
              <w:top w:w="0" w:type="dxa"/>
              <w:left w:w="75" w:type="dxa"/>
              <w:bottom w:w="0" w:type="dxa"/>
              <w:right w:w="75" w:type="dxa"/>
            </w:tcMar>
          </w:tcPr>
          <w:p w:rsidR="00493AD9" w:rsidRPr="007A464B" w:rsidRDefault="00493AD9">
            <w:pPr>
              <w:autoSpaceDE w:val="0"/>
              <w:autoSpaceDN w:val="0"/>
              <w:jc w:val="center"/>
              <w:rPr>
                <w:rFonts w:ascii="Times New Roman" w:hAnsi="Times New Roman"/>
                <w:sz w:val="20"/>
                <w:szCs w:val="20"/>
              </w:rPr>
            </w:pPr>
          </w:p>
        </w:tc>
      </w:tr>
      <w:tr w:rsidR="007A464B" w:rsidRPr="007A464B" w:rsidTr="007A464B">
        <w:tc>
          <w:tcPr>
            <w:tcW w:w="509" w:type="dxa"/>
            <w:tcBorders>
              <w:top w:val="nil"/>
              <w:left w:val="single" w:sz="8" w:space="0" w:color="auto"/>
              <w:bottom w:val="single" w:sz="4" w:space="0" w:color="auto"/>
              <w:right w:val="single" w:sz="8" w:space="0" w:color="auto"/>
            </w:tcBorders>
            <w:tcMar>
              <w:top w:w="0" w:type="dxa"/>
              <w:left w:w="75" w:type="dxa"/>
              <w:bottom w:w="0" w:type="dxa"/>
              <w:right w:w="75" w:type="dxa"/>
            </w:tcMar>
          </w:tcPr>
          <w:p w:rsidR="007A464B" w:rsidRPr="007A464B" w:rsidRDefault="007A464B" w:rsidP="00692961">
            <w:pPr>
              <w:autoSpaceDE w:val="0"/>
              <w:autoSpaceDN w:val="0"/>
              <w:jc w:val="center"/>
              <w:rPr>
                <w:rFonts w:ascii="Times New Roman" w:hAnsi="Times New Roman"/>
                <w:sz w:val="20"/>
                <w:szCs w:val="20"/>
              </w:rPr>
            </w:pPr>
            <w:r w:rsidRPr="007A464B">
              <w:rPr>
                <w:rFonts w:ascii="Times New Roman" w:hAnsi="Times New Roman"/>
                <w:sz w:val="20"/>
                <w:szCs w:val="20"/>
              </w:rPr>
              <w:t>6</w:t>
            </w:r>
          </w:p>
        </w:tc>
        <w:tc>
          <w:tcPr>
            <w:tcW w:w="676" w:type="dxa"/>
            <w:tcBorders>
              <w:top w:val="nil"/>
              <w:left w:val="nil"/>
              <w:bottom w:val="single" w:sz="4" w:space="0" w:color="auto"/>
              <w:right w:val="single" w:sz="8" w:space="0" w:color="auto"/>
            </w:tcBorders>
            <w:tcMar>
              <w:top w:w="0" w:type="dxa"/>
              <w:left w:w="75" w:type="dxa"/>
              <w:bottom w:w="0" w:type="dxa"/>
              <w:right w:w="75" w:type="dxa"/>
            </w:tcMar>
          </w:tcPr>
          <w:p w:rsidR="007A464B" w:rsidRPr="007A464B" w:rsidRDefault="007A464B" w:rsidP="00692961">
            <w:pPr>
              <w:autoSpaceDE w:val="0"/>
              <w:autoSpaceDN w:val="0"/>
              <w:jc w:val="center"/>
              <w:rPr>
                <w:rFonts w:ascii="Times New Roman" w:hAnsi="Times New Roman"/>
                <w:sz w:val="20"/>
                <w:szCs w:val="20"/>
              </w:rPr>
            </w:pPr>
            <w:r w:rsidRPr="007A464B">
              <w:rPr>
                <w:rFonts w:ascii="Times New Roman" w:hAnsi="Times New Roman"/>
                <w:sz w:val="20"/>
                <w:szCs w:val="20"/>
              </w:rPr>
              <w:t>1.1.4</w:t>
            </w:r>
          </w:p>
        </w:tc>
        <w:tc>
          <w:tcPr>
            <w:tcW w:w="3068" w:type="dxa"/>
            <w:tcBorders>
              <w:top w:val="nil"/>
              <w:left w:val="nil"/>
              <w:bottom w:val="single" w:sz="4" w:space="0" w:color="auto"/>
              <w:right w:val="single" w:sz="8" w:space="0" w:color="auto"/>
            </w:tcBorders>
            <w:tcMar>
              <w:top w:w="0" w:type="dxa"/>
              <w:left w:w="75" w:type="dxa"/>
              <w:bottom w:w="0" w:type="dxa"/>
              <w:right w:w="75" w:type="dxa"/>
            </w:tcMar>
          </w:tcPr>
          <w:p w:rsidR="007A464B" w:rsidRDefault="007A464B" w:rsidP="005036BA">
            <w:pPr>
              <w:autoSpaceDE w:val="0"/>
              <w:autoSpaceDN w:val="0"/>
              <w:jc w:val="center"/>
              <w:rPr>
                <w:rFonts w:ascii="Times New Roman" w:hAnsi="Times New Roman"/>
                <w:sz w:val="20"/>
                <w:szCs w:val="20"/>
              </w:rPr>
            </w:pPr>
            <w:r w:rsidRPr="007A464B">
              <w:rPr>
                <w:rFonts w:ascii="Times New Roman" w:hAnsi="Times New Roman"/>
                <w:sz w:val="20"/>
                <w:szCs w:val="20"/>
              </w:rPr>
              <w:t>По истечении 6 месяцев с момента непредставления потребителем показаний</w:t>
            </w:r>
          </w:p>
          <w:p w:rsidR="007A464B" w:rsidRPr="007A464B" w:rsidRDefault="007A464B" w:rsidP="005036BA">
            <w:pPr>
              <w:autoSpaceDE w:val="0"/>
              <w:autoSpaceDN w:val="0"/>
              <w:jc w:val="center"/>
              <w:rPr>
                <w:rFonts w:ascii="Times New Roman" w:hAnsi="Times New Roman"/>
                <w:sz w:val="20"/>
                <w:szCs w:val="20"/>
              </w:rPr>
            </w:pPr>
          </w:p>
        </w:tc>
        <w:tc>
          <w:tcPr>
            <w:tcW w:w="2268" w:type="dxa"/>
            <w:tcBorders>
              <w:top w:val="nil"/>
              <w:left w:val="nil"/>
              <w:bottom w:val="single" w:sz="4" w:space="0" w:color="auto"/>
              <w:right w:val="single" w:sz="8" w:space="0" w:color="auto"/>
            </w:tcBorders>
            <w:tcMar>
              <w:top w:w="0" w:type="dxa"/>
              <w:left w:w="75" w:type="dxa"/>
              <w:bottom w:w="0" w:type="dxa"/>
              <w:right w:w="75" w:type="dxa"/>
            </w:tcMar>
          </w:tcPr>
          <w:p w:rsidR="007A464B" w:rsidRPr="007A464B" w:rsidRDefault="007A464B">
            <w:pPr>
              <w:autoSpaceDE w:val="0"/>
              <w:autoSpaceDN w:val="0"/>
              <w:jc w:val="center"/>
              <w:rPr>
                <w:rFonts w:ascii="Times New Roman" w:hAnsi="Times New Roman"/>
                <w:sz w:val="20"/>
                <w:szCs w:val="20"/>
              </w:rPr>
            </w:pPr>
          </w:p>
        </w:tc>
        <w:tc>
          <w:tcPr>
            <w:tcW w:w="1417" w:type="dxa"/>
            <w:tcBorders>
              <w:top w:val="nil"/>
              <w:left w:val="nil"/>
              <w:bottom w:val="single" w:sz="4" w:space="0" w:color="auto"/>
              <w:right w:val="single" w:sz="8" w:space="0" w:color="auto"/>
            </w:tcBorders>
            <w:tcMar>
              <w:top w:w="0" w:type="dxa"/>
              <w:left w:w="75" w:type="dxa"/>
              <w:bottom w:w="0" w:type="dxa"/>
              <w:right w:w="75" w:type="dxa"/>
            </w:tcMar>
          </w:tcPr>
          <w:p w:rsidR="007A464B" w:rsidRPr="007A464B" w:rsidRDefault="007A464B">
            <w:pPr>
              <w:autoSpaceDE w:val="0"/>
              <w:autoSpaceDN w:val="0"/>
              <w:jc w:val="center"/>
              <w:rPr>
                <w:rFonts w:ascii="Times New Roman" w:hAnsi="Times New Roman"/>
                <w:sz w:val="20"/>
                <w:szCs w:val="20"/>
              </w:rPr>
            </w:pPr>
          </w:p>
        </w:tc>
        <w:tc>
          <w:tcPr>
            <w:tcW w:w="1492" w:type="dxa"/>
            <w:tcBorders>
              <w:top w:val="nil"/>
              <w:left w:val="nil"/>
              <w:bottom w:val="single" w:sz="4" w:space="0" w:color="auto"/>
              <w:right w:val="single" w:sz="8" w:space="0" w:color="auto"/>
            </w:tcBorders>
            <w:tcMar>
              <w:top w:w="0" w:type="dxa"/>
              <w:left w:w="75" w:type="dxa"/>
              <w:bottom w:w="0" w:type="dxa"/>
              <w:right w:w="75" w:type="dxa"/>
            </w:tcMar>
          </w:tcPr>
          <w:p w:rsidR="007A464B" w:rsidRPr="007A464B" w:rsidRDefault="007A464B">
            <w:pPr>
              <w:autoSpaceDE w:val="0"/>
              <w:autoSpaceDN w:val="0"/>
              <w:jc w:val="center"/>
              <w:rPr>
                <w:rFonts w:ascii="Times New Roman" w:hAnsi="Times New Roman"/>
                <w:sz w:val="20"/>
                <w:szCs w:val="20"/>
              </w:rPr>
            </w:pPr>
          </w:p>
        </w:tc>
      </w:tr>
      <w:tr w:rsidR="007A464B" w:rsidRPr="007A464B" w:rsidTr="007A464B">
        <w:tc>
          <w:tcPr>
            <w:tcW w:w="5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A464B" w:rsidRPr="007A464B" w:rsidRDefault="007A464B" w:rsidP="00692961">
            <w:pPr>
              <w:autoSpaceDE w:val="0"/>
              <w:autoSpaceDN w:val="0"/>
              <w:jc w:val="center"/>
              <w:rPr>
                <w:rFonts w:ascii="Times New Roman" w:hAnsi="Times New Roman"/>
                <w:sz w:val="20"/>
                <w:szCs w:val="20"/>
              </w:rPr>
            </w:pPr>
            <w:r w:rsidRPr="007A464B">
              <w:rPr>
                <w:rFonts w:ascii="Times New Roman" w:hAnsi="Times New Roman"/>
                <w:sz w:val="20"/>
                <w:szCs w:val="20"/>
              </w:rPr>
              <w:lastRenderedPageBreak/>
              <w:t>6</w:t>
            </w:r>
          </w:p>
        </w:tc>
        <w:tc>
          <w:tcPr>
            <w:tcW w:w="67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A464B" w:rsidRPr="007A464B" w:rsidRDefault="007A464B" w:rsidP="00692961">
            <w:pPr>
              <w:autoSpaceDE w:val="0"/>
              <w:autoSpaceDN w:val="0"/>
              <w:jc w:val="center"/>
              <w:rPr>
                <w:rFonts w:ascii="Times New Roman" w:hAnsi="Times New Roman"/>
                <w:sz w:val="20"/>
                <w:szCs w:val="20"/>
              </w:rPr>
            </w:pPr>
            <w:r w:rsidRPr="007A464B">
              <w:rPr>
                <w:rFonts w:ascii="Times New Roman" w:hAnsi="Times New Roman"/>
                <w:sz w:val="20"/>
                <w:szCs w:val="20"/>
              </w:rPr>
              <w:t>1.1.4</w:t>
            </w:r>
          </w:p>
        </w:tc>
        <w:tc>
          <w:tcPr>
            <w:tcW w:w="306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A464B" w:rsidRPr="007A464B" w:rsidRDefault="007A464B" w:rsidP="00455E95">
            <w:pPr>
              <w:autoSpaceDE w:val="0"/>
              <w:autoSpaceDN w:val="0"/>
              <w:jc w:val="center"/>
              <w:rPr>
                <w:rFonts w:ascii="Times New Roman" w:hAnsi="Times New Roman"/>
                <w:sz w:val="20"/>
                <w:szCs w:val="20"/>
              </w:rPr>
            </w:pPr>
            <w:r w:rsidRPr="007A464B">
              <w:rPr>
                <w:rFonts w:ascii="Times New Roman" w:hAnsi="Times New Roman"/>
                <w:sz w:val="20"/>
                <w:szCs w:val="20"/>
              </w:rPr>
              <w:t>индивидуального, общего (квартирного), комнатного прибора учета расчет потребленной электроэнергии потребителем производится как произведение количество граждан, постоянно и временно проживающих в жилом помещении на норматив потребления электроэнергии, установленный в соответствии с жилищным законодательством Российской Федерации</w:t>
            </w:r>
          </w:p>
        </w:tc>
        <w:tc>
          <w:tcPr>
            <w:tcW w:w="226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A464B" w:rsidRPr="007A464B" w:rsidRDefault="007A464B">
            <w:pPr>
              <w:autoSpaceDE w:val="0"/>
              <w:autoSpaceDN w:val="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A464B" w:rsidRPr="007A464B" w:rsidRDefault="007A464B">
            <w:pPr>
              <w:autoSpaceDE w:val="0"/>
              <w:autoSpaceDN w:val="0"/>
              <w:jc w:val="center"/>
              <w:rPr>
                <w:rFonts w:ascii="Times New Roman" w:hAnsi="Times New Roman"/>
                <w:sz w:val="20"/>
                <w:szCs w:val="20"/>
              </w:rPr>
            </w:pPr>
          </w:p>
        </w:tc>
        <w:tc>
          <w:tcPr>
            <w:tcW w:w="14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A464B" w:rsidRPr="007A464B" w:rsidRDefault="007A464B">
            <w:pPr>
              <w:autoSpaceDE w:val="0"/>
              <w:autoSpaceDN w:val="0"/>
              <w:jc w:val="center"/>
              <w:rPr>
                <w:rFonts w:ascii="Times New Roman" w:hAnsi="Times New Roman"/>
                <w:sz w:val="20"/>
                <w:szCs w:val="20"/>
              </w:rPr>
            </w:pPr>
          </w:p>
        </w:tc>
      </w:tr>
      <w:tr w:rsidR="00493AD9" w:rsidRPr="007A464B" w:rsidTr="007A464B">
        <w:tc>
          <w:tcPr>
            <w:tcW w:w="509" w:type="dxa"/>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tcPr>
          <w:p w:rsidR="00493AD9" w:rsidRPr="007A464B" w:rsidRDefault="00493AD9">
            <w:pPr>
              <w:autoSpaceDE w:val="0"/>
              <w:autoSpaceDN w:val="0"/>
              <w:jc w:val="center"/>
              <w:rPr>
                <w:rFonts w:ascii="Times New Roman" w:hAnsi="Times New Roman"/>
                <w:sz w:val="20"/>
                <w:szCs w:val="20"/>
              </w:rPr>
            </w:pPr>
            <w:r w:rsidRPr="007A464B">
              <w:rPr>
                <w:rFonts w:ascii="Times New Roman" w:hAnsi="Times New Roman"/>
                <w:sz w:val="20"/>
                <w:szCs w:val="20"/>
              </w:rPr>
              <w:t>7</w:t>
            </w:r>
          </w:p>
        </w:tc>
        <w:tc>
          <w:tcPr>
            <w:tcW w:w="676" w:type="dxa"/>
            <w:tcBorders>
              <w:top w:val="single" w:sz="4" w:space="0" w:color="auto"/>
              <w:left w:val="nil"/>
              <w:bottom w:val="single" w:sz="8" w:space="0" w:color="auto"/>
              <w:right w:val="single" w:sz="8" w:space="0" w:color="auto"/>
            </w:tcBorders>
            <w:tcMar>
              <w:top w:w="0" w:type="dxa"/>
              <w:left w:w="75" w:type="dxa"/>
              <w:bottom w:w="0" w:type="dxa"/>
              <w:right w:w="75" w:type="dxa"/>
            </w:tcMar>
          </w:tcPr>
          <w:p w:rsidR="00493AD9" w:rsidRPr="007A464B" w:rsidRDefault="00493AD9">
            <w:pPr>
              <w:autoSpaceDE w:val="0"/>
              <w:autoSpaceDN w:val="0"/>
              <w:jc w:val="center"/>
              <w:rPr>
                <w:rFonts w:ascii="Times New Roman" w:hAnsi="Times New Roman"/>
                <w:sz w:val="20"/>
                <w:szCs w:val="20"/>
              </w:rPr>
            </w:pPr>
            <w:r w:rsidRPr="007A464B">
              <w:rPr>
                <w:rFonts w:ascii="Times New Roman" w:hAnsi="Times New Roman"/>
                <w:sz w:val="20"/>
                <w:szCs w:val="20"/>
              </w:rPr>
              <w:t>1.1.5</w:t>
            </w:r>
          </w:p>
        </w:tc>
        <w:tc>
          <w:tcPr>
            <w:tcW w:w="3068" w:type="dxa"/>
            <w:tcBorders>
              <w:top w:val="single" w:sz="4" w:space="0" w:color="auto"/>
              <w:left w:val="nil"/>
              <w:bottom w:val="single" w:sz="8" w:space="0" w:color="auto"/>
              <w:right w:val="single" w:sz="8" w:space="0" w:color="auto"/>
            </w:tcBorders>
            <w:tcMar>
              <w:top w:w="0" w:type="dxa"/>
              <w:left w:w="75" w:type="dxa"/>
              <w:bottom w:w="0" w:type="dxa"/>
              <w:right w:w="75" w:type="dxa"/>
            </w:tcMar>
          </w:tcPr>
          <w:p w:rsidR="00493AD9" w:rsidRDefault="00493AD9" w:rsidP="00811F02">
            <w:pPr>
              <w:autoSpaceDE w:val="0"/>
              <w:autoSpaceDN w:val="0"/>
              <w:jc w:val="center"/>
              <w:rPr>
                <w:rFonts w:ascii="Times New Roman" w:hAnsi="Times New Roman"/>
                <w:sz w:val="20"/>
                <w:szCs w:val="20"/>
              </w:rPr>
            </w:pPr>
            <w:r w:rsidRPr="007A464B">
              <w:rPr>
                <w:rFonts w:ascii="Times New Roman" w:hAnsi="Times New Roman"/>
                <w:sz w:val="20"/>
                <w:szCs w:val="20"/>
              </w:rPr>
              <w:t>При наличии расчетного прибора учета и не представлении расчетных показаний юридическим лицом, расчет за переданную электроэнергию, за которые не предоставлены показания расчетного прибора учета, объем потребления электрической энергии определяются исходя из показаний расчетного прибора учета за аналогичный расчетный период предыдущего года</w:t>
            </w:r>
          </w:p>
          <w:p w:rsidR="007A464B" w:rsidRPr="007A464B" w:rsidRDefault="007A464B" w:rsidP="00811F02">
            <w:pPr>
              <w:autoSpaceDE w:val="0"/>
              <w:autoSpaceDN w:val="0"/>
              <w:jc w:val="center"/>
              <w:rPr>
                <w:rFonts w:ascii="Times New Roman" w:hAnsi="Times New Roman"/>
                <w:sz w:val="20"/>
                <w:szCs w:val="20"/>
              </w:rPr>
            </w:pPr>
          </w:p>
        </w:tc>
        <w:tc>
          <w:tcPr>
            <w:tcW w:w="2268" w:type="dxa"/>
            <w:tcBorders>
              <w:top w:val="single" w:sz="4" w:space="0" w:color="auto"/>
              <w:left w:val="nil"/>
              <w:bottom w:val="single" w:sz="8" w:space="0" w:color="auto"/>
              <w:right w:val="single" w:sz="8" w:space="0" w:color="auto"/>
            </w:tcBorders>
            <w:tcMar>
              <w:top w:w="0" w:type="dxa"/>
              <w:left w:w="75" w:type="dxa"/>
              <w:bottom w:w="0" w:type="dxa"/>
              <w:right w:w="75" w:type="dxa"/>
            </w:tcMar>
          </w:tcPr>
          <w:p w:rsidR="00493AD9" w:rsidRPr="007A464B" w:rsidRDefault="00493AD9">
            <w:pPr>
              <w:autoSpaceDE w:val="0"/>
              <w:autoSpaceDN w:val="0"/>
              <w:jc w:val="center"/>
              <w:rPr>
                <w:rFonts w:ascii="Times New Roman" w:hAnsi="Times New Roman"/>
                <w:sz w:val="20"/>
                <w:szCs w:val="20"/>
              </w:rPr>
            </w:pPr>
          </w:p>
        </w:tc>
        <w:tc>
          <w:tcPr>
            <w:tcW w:w="1417" w:type="dxa"/>
            <w:tcBorders>
              <w:top w:val="single" w:sz="4" w:space="0" w:color="auto"/>
              <w:left w:val="nil"/>
              <w:bottom w:val="single" w:sz="8" w:space="0" w:color="auto"/>
              <w:right w:val="single" w:sz="8" w:space="0" w:color="auto"/>
            </w:tcBorders>
            <w:tcMar>
              <w:top w:w="0" w:type="dxa"/>
              <w:left w:w="75" w:type="dxa"/>
              <w:bottom w:w="0" w:type="dxa"/>
              <w:right w:w="75" w:type="dxa"/>
            </w:tcMar>
          </w:tcPr>
          <w:p w:rsidR="00493AD9" w:rsidRPr="007A464B" w:rsidRDefault="00493AD9" w:rsidP="007A464B">
            <w:pPr>
              <w:autoSpaceDE w:val="0"/>
              <w:autoSpaceDN w:val="0"/>
              <w:jc w:val="center"/>
              <w:rPr>
                <w:rFonts w:ascii="Times New Roman" w:hAnsi="Times New Roman"/>
                <w:sz w:val="20"/>
                <w:szCs w:val="20"/>
              </w:rPr>
            </w:pPr>
            <w:r w:rsidRPr="007A464B">
              <w:rPr>
                <w:rFonts w:ascii="Times New Roman" w:hAnsi="Times New Roman"/>
                <w:sz w:val="20"/>
                <w:szCs w:val="20"/>
              </w:rPr>
              <w:t>Для 1-го и 2-го расчетных периодов подряд</w:t>
            </w:r>
          </w:p>
        </w:tc>
        <w:tc>
          <w:tcPr>
            <w:tcW w:w="1492" w:type="dxa"/>
            <w:tcBorders>
              <w:top w:val="single" w:sz="4" w:space="0" w:color="auto"/>
              <w:left w:val="nil"/>
              <w:bottom w:val="single" w:sz="8" w:space="0" w:color="auto"/>
              <w:right w:val="single" w:sz="8" w:space="0" w:color="auto"/>
            </w:tcBorders>
            <w:tcMar>
              <w:top w:w="0" w:type="dxa"/>
              <w:left w:w="75" w:type="dxa"/>
              <w:bottom w:w="0" w:type="dxa"/>
              <w:right w:w="75" w:type="dxa"/>
            </w:tcMar>
          </w:tcPr>
          <w:p w:rsidR="00493AD9" w:rsidRPr="007A464B" w:rsidRDefault="00493AD9">
            <w:pPr>
              <w:autoSpaceDE w:val="0"/>
              <w:autoSpaceDN w:val="0"/>
              <w:jc w:val="center"/>
              <w:rPr>
                <w:rFonts w:ascii="Times New Roman" w:hAnsi="Times New Roman"/>
                <w:sz w:val="20"/>
                <w:szCs w:val="20"/>
              </w:rPr>
            </w:pPr>
          </w:p>
        </w:tc>
      </w:tr>
      <w:tr w:rsidR="00493AD9" w:rsidRPr="007A464B" w:rsidTr="007A464B">
        <w:tc>
          <w:tcPr>
            <w:tcW w:w="509" w:type="dxa"/>
            <w:tcBorders>
              <w:top w:val="nil"/>
              <w:left w:val="single" w:sz="8" w:space="0" w:color="auto"/>
              <w:bottom w:val="single" w:sz="4" w:space="0" w:color="auto"/>
              <w:right w:val="single" w:sz="8" w:space="0" w:color="auto"/>
            </w:tcBorders>
            <w:tcMar>
              <w:top w:w="0" w:type="dxa"/>
              <w:left w:w="75" w:type="dxa"/>
              <w:bottom w:w="0" w:type="dxa"/>
              <w:right w:w="75" w:type="dxa"/>
            </w:tcMar>
          </w:tcPr>
          <w:p w:rsidR="00493AD9" w:rsidRPr="007A464B" w:rsidRDefault="00493AD9">
            <w:pPr>
              <w:autoSpaceDE w:val="0"/>
              <w:autoSpaceDN w:val="0"/>
              <w:jc w:val="center"/>
              <w:rPr>
                <w:rFonts w:ascii="Times New Roman" w:hAnsi="Times New Roman"/>
                <w:sz w:val="20"/>
                <w:szCs w:val="20"/>
              </w:rPr>
            </w:pPr>
            <w:r w:rsidRPr="007A464B">
              <w:rPr>
                <w:rFonts w:ascii="Times New Roman" w:hAnsi="Times New Roman"/>
                <w:sz w:val="20"/>
                <w:szCs w:val="20"/>
              </w:rPr>
              <w:t>8</w:t>
            </w:r>
          </w:p>
        </w:tc>
        <w:tc>
          <w:tcPr>
            <w:tcW w:w="676" w:type="dxa"/>
            <w:tcBorders>
              <w:top w:val="nil"/>
              <w:left w:val="nil"/>
              <w:bottom w:val="single" w:sz="4" w:space="0" w:color="auto"/>
              <w:right w:val="single" w:sz="8" w:space="0" w:color="auto"/>
            </w:tcBorders>
            <w:tcMar>
              <w:top w:w="0" w:type="dxa"/>
              <w:left w:w="75" w:type="dxa"/>
              <w:bottom w:w="0" w:type="dxa"/>
              <w:right w:w="75" w:type="dxa"/>
            </w:tcMar>
          </w:tcPr>
          <w:p w:rsidR="00493AD9" w:rsidRPr="007A464B" w:rsidRDefault="00493AD9">
            <w:pPr>
              <w:autoSpaceDE w:val="0"/>
              <w:autoSpaceDN w:val="0"/>
              <w:jc w:val="center"/>
              <w:rPr>
                <w:rFonts w:ascii="Times New Roman" w:hAnsi="Times New Roman"/>
                <w:sz w:val="20"/>
                <w:szCs w:val="20"/>
              </w:rPr>
            </w:pPr>
            <w:r w:rsidRPr="007A464B">
              <w:rPr>
                <w:rFonts w:ascii="Times New Roman" w:hAnsi="Times New Roman"/>
                <w:sz w:val="20"/>
                <w:szCs w:val="20"/>
              </w:rPr>
              <w:t>1.1.6</w:t>
            </w:r>
          </w:p>
        </w:tc>
        <w:tc>
          <w:tcPr>
            <w:tcW w:w="3068" w:type="dxa"/>
            <w:tcBorders>
              <w:top w:val="nil"/>
              <w:left w:val="nil"/>
              <w:bottom w:val="single" w:sz="4" w:space="0" w:color="auto"/>
              <w:right w:val="single" w:sz="8" w:space="0" w:color="auto"/>
            </w:tcBorders>
            <w:tcMar>
              <w:top w:w="0" w:type="dxa"/>
              <w:left w:w="75" w:type="dxa"/>
              <w:bottom w:w="0" w:type="dxa"/>
              <w:right w:w="75" w:type="dxa"/>
            </w:tcMar>
          </w:tcPr>
          <w:p w:rsidR="007A464B" w:rsidRPr="007A464B" w:rsidRDefault="00493AD9" w:rsidP="007A464B">
            <w:pPr>
              <w:autoSpaceDE w:val="0"/>
              <w:autoSpaceDN w:val="0"/>
              <w:jc w:val="center"/>
              <w:rPr>
                <w:rFonts w:ascii="Times New Roman" w:hAnsi="Times New Roman"/>
                <w:sz w:val="20"/>
                <w:szCs w:val="20"/>
              </w:rPr>
            </w:pPr>
            <w:r w:rsidRPr="007A464B">
              <w:rPr>
                <w:rFonts w:ascii="Times New Roman" w:hAnsi="Times New Roman"/>
                <w:sz w:val="20"/>
                <w:szCs w:val="20"/>
              </w:rPr>
              <w:t xml:space="preserve">для 3-го и последующих расчетных периодов, за которые не предоставлены показания расчетного прибора учета, объем потребления электрической энергии определяется как произведение максимальной мощности энергопринимающих устройств, </w:t>
            </w:r>
            <w:proofErr w:type="gramStart"/>
            <w:r w:rsidRPr="007A464B">
              <w:rPr>
                <w:rFonts w:ascii="Times New Roman" w:hAnsi="Times New Roman"/>
                <w:sz w:val="20"/>
                <w:szCs w:val="20"/>
              </w:rPr>
              <w:t>относящаяся</w:t>
            </w:r>
            <w:proofErr w:type="gramEnd"/>
            <w:r w:rsidRPr="007A464B">
              <w:rPr>
                <w:rFonts w:ascii="Times New Roman" w:hAnsi="Times New Roman"/>
                <w:sz w:val="20"/>
                <w:szCs w:val="20"/>
              </w:rPr>
              <w:t xml:space="preserve"> к соответствующей точке поставки на количество часов использования оборудования в расчетном периоде</w:t>
            </w:r>
          </w:p>
        </w:tc>
        <w:tc>
          <w:tcPr>
            <w:tcW w:w="2268" w:type="dxa"/>
            <w:tcBorders>
              <w:top w:val="nil"/>
              <w:left w:val="nil"/>
              <w:bottom w:val="single" w:sz="4" w:space="0" w:color="auto"/>
              <w:right w:val="single" w:sz="8" w:space="0" w:color="auto"/>
            </w:tcBorders>
            <w:tcMar>
              <w:top w:w="0" w:type="dxa"/>
              <w:left w:w="75" w:type="dxa"/>
              <w:bottom w:w="0" w:type="dxa"/>
              <w:right w:w="75" w:type="dxa"/>
            </w:tcMar>
          </w:tcPr>
          <w:p w:rsidR="00493AD9" w:rsidRPr="007A464B" w:rsidRDefault="00493AD9">
            <w:pPr>
              <w:autoSpaceDE w:val="0"/>
              <w:autoSpaceDN w:val="0"/>
              <w:jc w:val="center"/>
              <w:rPr>
                <w:rFonts w:ascii="Times New Roman" w:hAnsi="Times New Roman"/>
                <w:sz w:val="20"/>
                <w:szCs w:val="20"/>
              </w:rPr>
            </w:pPr>
          </w:p>
        </w:tc>
        <w:tc>
          <w:tcPr>
            <w:tcW w:w="1417" w:type="dxa"/>
            <w:tcBorders>
              <w:top w:val="nil"/>
              <w:left w:val="nil"/>
              <w:bottom w:val="single" w:sz="4" w:space="0" w:color="auto"/>
              <w:right w:val="single" w:sz="8" w:space="0" w:color="auto"/>
            </w:tcBorders>
            <w:tcMar>
              <w:top w:w="0" w:type="dxa"/>
              <w:left w:w="75" w:type="dxa"/>
              <w:bottom w:w="0" w:type="dxa"/>
              <w:right w:w="75" w:type="dxa"/>
            </w:tcMar>
          </w:tcPr>
          <w:p w:rsidR="00493AD9" w:rsidRPr="007A464B" w:rsidRDefault="00493AD9">
            <w:pPr>
              <w:autoSpaceDE w:val="0"/>
              <w:autoSpaceDN w:val="0"/>
              <w:jc w:val="center"/>
              <w:rPr>
                <w:rFonts w:ascii="Times New Roman" w:hAnsi="Times New Roman"/>
                <w:sz w:val="20"/>
                <w:szCs w:val="20"/>
              </w:rPr>
            </w:pPr>
          </w:p>
        </w:tc>
        <w:tc>
          <w:tcPr>
            <w:tcW w:w="1492" w:type="dxa"/>
            <w:tcBorders>
              <w:top w:val="nil"/>
              <w:left w:val="nil"/>
              <w:bottom w:val="single" w:sz="4" w:space="0" w:color="auto"/>
              <w:right w:val="single" w:sz="8" w:space="0" w:color="auto"/>
            </w:tcBorders>
            <w:tcMar>
              <w:top w:w="0" w:type="dxa"/>
              <w:left w:w="75" w:type="dxa"/>
              <w:bottom w:w="0" w:type="dxa"/>
              <w:right w:w="75" w:type="dxa"/>
            </w:tcMar>
          </w:tcPr>
          <w:p w:rsidR="00493AD9" w:rsidRPr="007A464B" w:rsidRDefault="00493AD9">
            <w:pPr>
              <w:autoSpaceDE w:val="0"/>
              <w:autoSpaceDN w:val="0"/>
              <w:jc w:val="center"/>
              <w:rPr>
                <w:rFonts w:ascii="Times New Roman" w:hAnsi="Times New Roman"/>
                <w:sz w:val="20"/>
                <w:szCs w:val="20"/>
              </w:rPr>
            </w:pPr>
          </w:p>
        </w:tc>
      </w:tr>
      <w:tr w:rsidR="00493AD9" w:rsidRPr="007A464B" w:rsidTr="007A464B">
        <w:tc>
          <w:tcPr>
            <w:tcW w:w="5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493AD9" w:rsidRPr="007A464B" w:rsidRDefault="00493AD9">
            <w:pPr>
              <w:autoSpaceDE w:val="0"/>
              <w:autoSpaceDN w:val="0"/>
              <w:jc w:val="center"/>
              <w:rPr>
                <w:rFonts w:ascii="Times New Roman" w:hAnsi="Times New Roman"/>
                <w:sz w:val="20"/>
                <w:szCs w:val="20"/>
              </w:rPr>
            </w:pPr>
            <w:r w:rsidRPr="007A464B">
              <w:rPr>
                <w:rFonts w:ascii="Times New Roman" w:hAnsi="Times New Roman"/>
                <w:sz w:val="20"/>
                <w:szCs w:val="20"/>
              </w:rPr>
              <w:t>9</w:t>
            </w:r>
          </w:p>
        </w:tc>
        <w:tc>
          <w:tcPr>
            <w:tcW w:w="67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493AD9" w:rsidRPr="007A464B" w:rsidRDefault="00493AD9">
            <w:pPr>
              <w:autoSpaceDE w:val="0"/>
              <w:autoSpaceDN w:val="0"/>
              <w:jc w:val="center"/>
              <w:rPr>
                <w:rFonts w:ascii="Times New Roman" w:hAnsi="Times New Roman"/>
                <w:sz w:val="20"/>
                <w:szCs w:val="20"/>
              </w:rPr>
            </w:pPr>
            <w:r w:rsidRPr="007A464B">
              <w:rPr>
                <w:rFonts w:ascii="Times New Roman" w:hAnsi="Times New Roman"/>
                <w:sz w:val="20"/>
                <w:szCs w:val="20"/>
              </w:rPr>
              <w:t>1.1.7</w:t>
            </w:r>
          </w:p>
        </w:tc>
        <w:tc>
          <w:tcPr>
            <w:tcW w:w="306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493AD9" w:rsidRPr="007A464B" w:rsidRDefault="00493AD9" w:rsidP="00FB290C">
            <w:pPr>
              <w:autoSpaceDE w:val="0"/>
              <w:autoSpaceDN w:val="0"/>
              <w:jc w:val="center"/>
              <w:rPr>
                <w:rFonts w:ascii="Times New Roman" w:hAnsi="Times New Roman"/>
                <w:sz w:val="20"/>
                <w:szCs w:val="20"/>
              </w:rPr>
            </w:pPr>
            <w:r w:rsidRPr="007A464B">
              <w:rPr>
                <w:rFonts w:ascii="Times New Roman" w:hAnsi="Times New Roman"/>
                <w:sz w:val="20"/>
                <w:szCs w:val="20"/>
              </w:rPr>
              <w:t>При отсутствии данных в договоре энергоснабжения о величине максимальной мощности энергопринимающих устройств объем потребления электрической энергии определяется исходя из величины допустимой длительной токовой нагрузки каждого вводного провода</w:t>
            </w:r>
          </w:p>
        </w:tc>
        <w:tc>
          <w:tcPr>
            <w:tcW w:w="226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493AD9" w:rsidRPr="007A464B" w:rsidRDefault="00493AD9">
            <w:pPr>
              <w:autoSpaceDE w:val="0"/>
              <w:autoSpaceDN w:val="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493AD9" w:rsidRPr="007A464B" w:rsidRDefault="00493AD9">
            <w:pPr>
              <w:autoSpaceDE w:val="0"/>
              <w:autoSpaceDN w:val="0"/>
              <w:jc w:val="center"/>
              <w:rPr>
                <w:rFonts w:ascii="Times New Roman" w:hAnsi="Times New Roman"/>
                <w:sz w:val="20"/>
                <w:szCs w:val="20"/>
              </w:rPr>
            </w:pPr>
          </w:p>
        </w:tc>
        <w:tc>
          <w:tcPr>
            <w:tcW w:w="14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493AD9" w:rsidRPr="007A464B" w:rsidRDefault="00493AD9">
            <w:pPr>
              <w:autoSpaceDE w:val="0"/>
              <w:autoSpaceDN w:val="0"/>
              <w:jc w:val="center"/>
              <w:rPr>
                <w:rFonts w:ascii="Times New Roman" w:hAnsi="Times New Roman"/>
                <w:sz w:val="20"/>
                <w:szCs w:val="20"/>
              </w:rPr>
            </w:pPr>
          </w:p>
        </w:tc>
      </w:tr>
      <w:tr w:rsidR="00493AD9" w:rsidRPr="007A464B" w:rsidTr="007A464B">
        <w:tc>
          <w:tcPr>
            <w:tcW w:w="509" w:type="dxa"/>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hideMark/>
          </w:tcPr>
          <w:p w:rsidR="00493AD9" w:rsidRPr="007A464B" w:rsidRDefault="00493AD9">
            <w:pPr>
              <w:autoSpaceDE w:val="0"/>
              <w:autoSpaceDN w:val="0"/>
              <w:jc w:val="center"/>
              <w:rPr>
                <w:rFonts w:ascii="Times New Roman" w:hAnsi="Times New Roman"/>
                <w:sz w:val="20"/>
                <w:szCs w:val="20"/>
              </w:rPr>
            </w:pPr>
            <w:r w:rsidRPr="007A464B">
              <w:rPr>
                <w:rFonts w:ascii="Times New Roman" w:hAnsi="Times New Roman"/>
                <w:sz w:val="20"/>
                <w:szCs w:val="20"/>
              </w:rPr>
              <w:t>10</w:t>
            </w:r>
          </w:p>
        </w:tc>
        <w:tc>
          <w:tcPr>
            <w:tcW w:w="676" w:type="dxa"/>
            <w:tcBorders>
              <w:top w:val="single" w:sz="4" w:space="0" w:color="auto"/>
              <w:left w:val="nil"/>
              <w:bottom w:val="single" w:sz="8" w:space="0" w:color="auto"/>
              <w:right w:val="single" w:sz="8" w:space="0" w:color="auto"/>
            </w:tcBorders>
            <w:tcMar>
              <w:top w:w="0" w:type="dxa"/>
              <w:left w:w="75" w:type="dxa"/>
              <w:bottom w:w="0" w:type="dxa"/>
              <w:right w:w="75" w:type="dxa"/>
            </w:tcMar>
          </w:tcPr>
          <w:p w:rsidR="00493AD9" w:rsidRPr="007A464B" w:rsidRDefault="00493AD9">
            <w:pPr>
              <w:autoSpaceDE w:val="0"/>
              <w:autoSpaceDN w:val="0"/>
              <w:jc w:val="center"/>
              <w:rPr>
                <w:rFonts w:ascii="Times New Roman" w:hAnsi="Times New Roman"/>
                <w:sz w:val="20"/>
                <w:szCs w:val="20"/>
              </w:rPr>
            </w:pPr>
            <w:r w:rsidRPr="007A464B">
              <w:rPr>
                <w:rFonts w:ascii="Times New Roman" w:hAnsi="Times New Roman"/>
                <w:sz w:val="20"/>
                <w:szCs w:val="20"/>
              </w:rPr>
              <w:t>1.2</w:t>
            </w:r>
          </w:p>
        </w:tc>
        <w:tc>
          <w:tcPr>
            <w:tcW w:w="3068" w:type="dxa"/>
            <w:tcBorders>
              <w:top w:val="single" w:sz="4" w:space="0" w:color="auto"/>
              <w:left w:val="nil"/>
              <w:bottom w:val="single" w:sz="8" w:space="0" w:color="auto"/>
              <w:right w:val="single" w:sz="8" w:space="0" w:color="auto"/>
            </w:tcBorders>
            <w:tcMar>
              <w:top w:w="0" w:type="dxa"/>
              <w:left w:w="75" w:type="dxa"/>
              <w:bottom w:w="0" w:type="dxa"/>
              <w:right w:w="75" w:type="dxa"/>
            </w:tcMar>
          </w:tcPr>
          <w:p w:rsidR="00493AD9" w:rsidRPr="007A464B" w:rsidRDefault="001834C1" w:rsidP="001834C1">
            <w:pPr>
              <w:autoSpaceDE w:val="0"/>
              <w:autoSpaceDN w:val="0"/>
              <w:jc w:val="center"/>
              <w:rPr>
                <w:rFonts w:ascii="Times New Roman" w:hAnsi="Times New Roman"/>
                <w:sz w:val="20"/>
                <w:szCs w:val="20"/>
              </w:rPr>
            </w:pPr>
            <w:r w:rsidRPr="007A464B">
              <w:rPr>
                <w:rFonts w:ascii="Times New Roman" w:hAnsi="Times New Roman"/>
                <w:sz w:val="20"/>
                <w:szCs w:val="20"/>
              </w:rPr>
              <w:t>Расчет по</w:t>
            </w:r>
            <w:r w:rsidR="00493AD9" w:rsidRPr="007A464B">
              <w:rPr>
                <w:rFonts w:ascii="Times New Roman" w:hAnsi="Times New Roman"/>
                <w:sz w:val="20"/>
                <w:szCs w:val="20"/>
              </w:rPr>
              <w:t xml:space="preserve"> акт</w:t>
            </w:r>
            <w:r w:rsidRPr="007A464B">
              <w:rPr>
                <w:rFonts w:ascii="Times New Roman" w:hAnsi="Times New Roman"/>
                <w:sz w:val="20"/>
                <w:szCs w:val="20"/>
              </w:rPr>
              <w:t>ам</w:t>
            </w:r>
            <w:r w:rsidR="00493AD9" w:rsidRPr="007A464B">
              <w:rPr>
                <w:rFonts w:ascii="Times New Roman" w:hAnsi="Times New Roman"/>
                <w:sz w:val="20"/>
                <w:szCs w:val="20"/>
              </w:rPr>
              <w:t xml:space="preserve"> </w:t>
            </w:r>
            <w:proofErr w:type="spellStart"/>
            <w:r w:rsidR="00493AD9" w:rsidRPr="007A464B">
              <w:rPr>
                <w:rFonts w:ascii="Times New Roman" w:hAnsi="Times New Roman"/>
                <w:sz w:val="20"/>
                <w:szCs w:val="20"/>
              </w:rPr>
              <w:t>безучетного</w:t>
            </w:r>
            <w:proofErr w:type="spellEnd"/>
            <w:r w:rsidR="00493AD9" w:rsidRPr="007A464B">
              <w:rPr>
                <w:rFonts w:ascii="Times New Roman" w:hAnsi="Times New Roman"/>
                <w:sz w:val="20"/>
                <w:szCs w:val="20"/>
              </w:rPr>
              <w:t xml:space="preserve"> потребления, </w:t>
            </w:r>
            <w:proofErr w:type="gramStart"/>
            <w:r w:rsidR="00493AD9" w:rsidRPr="007A464B">
              <w:rPr>
                <w:rFonts w:ascii="Times New Roman" w:hAnsi="Times New Roman"/>
                <w:sz w:val="20"/>
                <w:szCs w:val="20"/>
              </w:rPr>
              <w:t>составленных</w:t>
            </w:r>
            <w:proofErr w:type="gramEnd"/>
            <w:r w:rsidR="00493AD9" w:rsidRPr="007A464B">
              <w:rPr>
                <w:rFonts w:ascii="Times New Roman" w:hAnsi="Times New Roman"/>
                <w:sz w:val="20"/>
                <w:szCs w:val="20"/>
              </w:rPr>
              <w:t xml:space="preserve"> сотрудниками сетевой организации</w:t>
            </w:r>
          </w:p>
        </w:tc>
        <w:tc>
          <w:tcPr>
            <w:tcW w:w="2268" w:type="dxa"/>
            <w:tcBorders>
              <w:top w:val="single" w:sz="4" w:space="0" w:color="auto"/>
              <w:left w:val="nil"/>
              <w:bottom w:val="single" w:sz="8" w:space="0" w:color="auto"/>
              <w:right w:val="single" w:sz="8" w:space="0" w:color="auto"/>
            </w:tcBorders>
            <w:tcMar>
              <w:top w:w="0" w:type="dxa"/>
              <w:left w:w="75" w:type="dxa"/>
              <w:bottom w:w="0" w:type="dxa"/>
              <w:right w:w="75" w:type="dxa"/>
            </w:tcMar>
          </w:tcPr>
          <w:p w:rsidR="00493AD9" w:rsidRPr="007A464B" w:rsidRDefault="00493AD9">
            <w:pPr>
              <w:autoSpaceDE w:val="0"/>
              <w:autoSpaceDN w:val="0"/>
              <w:jc w:val="center"/>
              <w:rPr>
                <w:rFonts w:ascii="Times New Roman" w:hAnsi="Times New Roman"/>
                <w:sz w:val="20"/>
                <w:szCs w:val="20"/>
              </w:rPr>
            </w:pPr>
          </w:p>
        </w:tc>
        <w:tc>
          <w:tcPr>
            <w:tcW w:w="1417" w:type="dxa"/>
            <w:tcBorders>
              <w:top w:val="single" w:sz="4" w:space="0" w:color="auto"/>
              <w:left w:val="nil"/>
              <w:bottom w:val="single" w:sz="8" w:space="0" w:color="auto"/>
              <w:right w:val="single" w:sz="8" w:space="0" w:color="auto"/>
            </w:tcBorders>
            <w:tcMar>
              <w:top w:w="0" w:type="dxa"/>
              <w:left w:w="75" w:type="dxa"/>
              <w:bottom w:w="0" w:type="dxa"/>
              <w:right w:w="75" w:type="dxa"/>
            </w:tcMar>
          </w:tcPr>
          <w:p w:rsidR="00493AD9" w:rsidRPr="007A464B" w:rsidRDefault="001834C1">
            <w:pPr>
              <w:autoSpaceDE w:val="0"/>
              <w:autoSpaceDN w:val="0"/>
              <w:jc w:val="center"/>
              <w:rPr>
                <w:rFonts w:ascii="Times New Roman" w:hAnsi="Times New Roman"/>
                <w:sz w:val="20"/>
                <w:szCs w:val="20"/>
              </w:rPr>
            </w:pPr>
            <w:r w:rsidRPr="007A464B">
              <w:rPr>
                <w:rFonts w:ascii="Times New Roman" w:hAnsi="Times New Roman"/>
                <w:sz w:val="20"/>
                <w:szCs w:val="20"/>
              </w:rPr>
              <w:t xml:space="preserve">до 5 числа месяца, следующего за </w:t>
            </w:r>
            <w:proofErr w:type="gramStart"/>
            <w:r w:rsidRPr="007A464B">
              <w:rPr>
                <w:rFonts w:ascii="Times New Roman" w:hAnsi="Times New Roman"/>
                <w:sz w:val="20"/>
                <w:szCs w:val="20"/>
              </w:rPr>
              <w:t>расчетным</w:t>
            </w:r>
            <w:proofErr w:type="gramEnd"/>
          </w:p>
        </w:tc>
        <w:tc>
          <w:tcPr>
            <w:tcW w:w="1492" w:type="dxa"/>
            <w:tcBorders>
              <w:top w:val="single" w:sz="4" w:space="0" w:color="auto"/>
              <w:left w:val="nil"/>
              <w:bottom w:val="single" w:sz="8" w:space="0" w:color="auto"/>
              <w:right w:val="single" w:sz="8" w:space="0" w:color="auto"/>
            </w:tcBorders>
            <w:tcMar>
              <w:top w:w="0" w:type="dxa"/>
              <w:left w:w="75" w:type="dxa"/>
              <w:bottom w:w="0" w:type="dxa"/>
              <w:right w:w="75" w:type="dxa"/>
            </w:tcMar>
          </w:tcPr>
          <w:p w:rsidR="00493AD9" w:rsidRPr="007A464B" w:rsidRDefault="00493AD9">
            <w:pPr>
              <w:autoSpaceDE w:val="0"/>
              <w:autoSpaceDN w:val="0"/>
              <w:jc w:val="center"/>
              <w:rPr>
                <w:rFonts w:ascii="Times New Roman" w:hAnsi="Times New Roman"/>
                <w:sz w:val="20"/>
                <w:szCs w:val="20"/>
              </w:rPr>
            </w:pPr>
          </w:p>
        </w:tc>
      </w:tr>
      <w:tr w:rsidR="00493AD9" w:rsidRPr="007A464B" w:rsidTr="007A464B">
        <w:tc>
          <w:tcPr>
            <w:tcW w:w="509" w:type="dxa"/>
            <w:tcBorders>
              <w:top w:val="nil"/>
              <w:left w:val="single" w:sz="8" w:space="0" w:color="auto"/>
              <w:bottom w:val="single" w:sz="4" w:space="0" w:color="auto"/>
              <w:right w:val="single" w:sz="8" w:space="0" w:color="auto"/>
            </w:tcBorders>
            <w:tcMar>
              <w:top w:w="0" w:type="dxa"/>
              <w:left w:w="75" w:type="dxa"/>
              <w:bottom w:w="0" w:type="dxa"/>
              <w:right w:w="75" w:type="dxa"/>
            </w:tcMar>
          </w:tcPr>
          <w:p w:rsidR="00493AD9" w:rsidRPr="007A464B" w:rsidRDefault="00493AD9" w:rsidP="00EE0545">
            <w:pPr>
              <w:autoSpaceDE w:val="0"/>
              <w:autoSpaceDN w:val="0"/>
              <w:jc w:val="center"/>
              <w:rPr>
                <w:rFonts w:ascii="Times New Roman" w:hAnsi="Times New Roman"/>
                <w:sz w:val="20"/>
                <w:szCs w:val="20"/>
              </w:rPr>
            </w:pPr>
            <w:r w:rsidRPr="007A464B">
              <w:rPr>
                <w:rFonts w:ascii="Times New Roman" w:hAnsi="Times New Roman"/>
                <w:sz w:val="20"/>
                <w:szCs w:val="20"/>
              </w:rPr>
              <w:t>11</w:t>
            </w:r>
          </w:p>
        </w:tc>
        <w:tc>
          <w:tcPr>
            <w:tcW w:w="676" w:type="dxa"/>
            <w:tcBorders>
              <w:top w:val="nil"/>
              <w:left w:val="nil"/>
              <w:bottom w:val="single" w:sz="4" w:space="0" w:color="auto"/>
              <w:right w:val="single" w:sz="8" w:space="0" w:color="auto"/>
            </w:tcBorders>
            <w:tcMar>
              <w:top w:w="0" w:type="dxa"/>
              <w:left w:w="75" w:type="dxa"/>
              <w:bottom w:w="0" w:type="dxa"/>
              <w:right w:w="75" w:type="dxa"/>
            </w:tcMar>
          </w:tcPr>
          <w:p w:rsidR="00493AD9" w:rsidRPr="007A464B" w:rsidRDefault="00493AD9" w:rsidP="00EE0545">
            <w:pPr>
              <w:autoSpaceDE w:val="0"/>
              <w:autoSpaceDN w:val="0"/>
              <w:jc w:val="center"/>
              <w:rPr>
                <w:rFonts w:ascii="Times New Roman" w:hAnsi="Times New Roman"/>
                <w:sz w:val="20"/>
                <w:szCs w:val="20"/>
              </w:rPr>
            </w:pPr>
            <w:r w:rsidRPr="007A464B">
              <w:rPr>
                <w:rFonts w:ascii="Times New Roman" w:hAnsi="Times New Roman"/>
                <w:sz w:val="20"/>
                <w:szCs w:val="20"/>
              </w:rPr>
              <w:t>1.2.1</w:t>
            </w:r>
          </w:p>
        </w:tc>
        <w:tc>
          <w:tcPr>
            <w:tcW w:w="3068" w:type="dxa"/>
            <w:tcBorders>
              <w:top w:val="nil"/>
              <w:left w:val="nil"/>
              <w:bottom w:val="single" w:sz="4" w:space="0" w:color="auto"/>
              <w:right w:val="single" w:sz="8" w:space="0" w:color="auto"/>
            </w:tcBorders>
            <w:tcMar>
              <w:top w:w="0" w:type="dxa"/>
              <w:left w:w="75" w:type="dxa"/>
              <w:bottom w:w="0" w:type="dxa"/>
              <w:right w:w="75" w:type="dxa"/>
            </w:tcMar>
          </w:tcPr>
          <w:p w:rsidR="00493AD9" w:rsidRDefault="00493AD9" w:rsidP="00AD6973">
            <w:pPr>
              <w:autoSpaceDE w:val="0"/>
              <w:autoSpaceDN w:val="0"/>
              <w:jc w:val="center"/>
              <w:rPr>
                <w:rFonts w:ascii="Times New Roman" w:hAnsi="Times New Roman"/>
                <w:sz w:val="20"/>
                <w:szCs w:val="20"/>
              </w:rPr>
            </w:pPr>
            <w:r w:rsidRPr="007A464B">
              <w:rPr>
                <w:rFonts w:ascii="Times New Roman" w:hAnsi="Times New Roman"/>
                <w:sz w:val="20"/>
                <w:szCs w:val="20"/>
              </w:rPr>
              <w:t xml:space="preserve">При выявлении фактов </w:t>
            </w:r>
            <w:proofErr w:type="spellStart"/>
            <w:r w:rsidRPr="007A464B">
              <w:rPr>
                <w:rFonts w:ascii="Times New Roman" w:hAnsi="Times New Roman"/>
                <w:sz w:val="20"/>
                <w:szCs w:val="20"/>
              </w:rPr>
              <w:t>безучетного</w:t>
            </w:r>
            <w:proofErr w:type="spellEnd"/>
            <w:r w:rsidRPr="007A464B">
              <w:rPr>
                <w:rFonts w:ascii="Times New Roman" w:hAnsi="Times New Roman"/>
                <w:sz w:val="20"/>
                <w:szCs w:val="20"/>
              </w:rPr>
              <w:t xml:space="preserve"> потребления производится доначисление объема потребления по акту доначислений (</w:t>
            </w:r>
            <w:proofErr w:type="spellStart"/>
            <w:r w:rsidRPr="007A464B">
              <w:rPr>
                <w:rFonts w:ascii="Times New Roman" w:hAnsi="Times New Roman"/>
                <w:sz w:val="20"/>
                <w:szCs w:val="20"/>
              </w:rPr>
              <w:t>безучетного</w:t>
            </w:r>
            <w:proofErr w:type="spellEnd"/>
            <w:r w:rsidRPr="007A464B">
              <w:rPr>
                <w:rFonts w:ascii="Times New Roman" w:hAnsi="Times New Roman"/>
                <w:sz w:val="20"/>
                <w:szCs w:val="20"/>
              </w:rPr>
              <w:t xml:space="preserve"> потребления) в размере указанном в данном акте</w:t>
            </w:r>
          </w:p>
          <w:p w:rsidR="007A464B" w:rsidRPr="007A464B" w:rsidRDefault="007A464B" w:rsidP="00AD6973">
            <w:pPr>
              <w:autoSpaceDE w:val="0"/>
              <w:autoSpaceDN w:val="0"/>
              <w:jc w:val="center"/>
              <w:rPr>
                <w:rFonts w:ascii="Times New Roman" w:hAnsi="Times New Roman"/>
                <w:sz w:val="20"/>
                <w:szCs w:val="20"/>
              </w:rPr>
            </w:pPr>
          </w:p>
        </w:tc>
        <w:tc>
          <w:tcPr>
            <w:tcW w:w="2268" w:type="dxa"/>
            <w:tcBorders>
              <w:top w:val="nil"/>
              <w:left w:val="nil"/>
              <w:bottom w:val="single" w:sz="4" w:space="0" w:color="auto"/>
              <w:right w:val="single" w:sz="8" w:space="0" w:color="auto"/>
            </w:tcBorders>
            <w:tcMar>
              <w:top w:w="0" w:type="dxa"/>
              <w:left w:w="75" w:type="dxa"/>
              <w:bottom w:w="0" w:type="dxa"/>
              <w:right w:w="75" w:type="dxa"/>
            </w:tcMar>
          </w:tcPr>
          <w:p w:rsidR="00493AD9" w:rsidRPr="007A464B" w:rsidRDefault="00493AD9" w:rsidP="00EE0545">
            <w:pPr>
              <w:autoSpaceDE w:val="0"/>
              <w:autoSpaceDN w:val="0"/>
              <w:jc w:val="center"/>
              <w:rPr>
                <w:rFonts w:ascii="Times New Roman" w:hAnsi="Times New Roman"/>
                <w:sz w:val="20"/>
                <w:szCs w:val="20"/>
              </w:rPr>
            </w:pPr>
          </w:p>
        </w:tc>
        <w:tc>
          <w:tcPr>
            <w:tcW w:w="1417" w:type="dxa"/>
            <w:tcBorders>
              <w:top w:val="nil"/>
              <w:left w:val="nil"/>
              <w:bottom w:val="single" w:sz="4" w:space="0" w:color="auto"/>
              <w:right w:val="single" w:sz="8" w:space="0" w:color="auto"/>
            </w:tcBorders>
            <w:tcMar>
              <w:top w:w="0" w:type="dxa"/>
              <w:left w:w="75" w:type="dxa"/>
              <w:bottom w:w="0" w:type="dxa"/>
              <w:right w:w="75" w:type="dxa"/>
            </w:tcMar>
          </w:tcPr>
          <w:p w:rsidR="00493AD9" w:rsidRPr="007A464B" w:rsidRDefault="00493AD9" w:rsidP="00EE0545">
            <w:pPr>
              <w:autoSpaceDE w:val="0"/>
              <w:autoSpaceDN w:val="0"/>
              <w:jc w:val="center"/>
              <w:rPr>
                <w:rFonts w:ascii="Times New Roman" w:hAnsi="Times New Roman"/>
                <w:sz w:val="20"/>
                <w:szCs w:val="20"/>
              </w:rPr>
            </w:pPr>
          </w:p>
        </w:tc>
        <w:tc>
          <w:tcPr>
            <w:tcW w:w="1492" w:type="dxa"/>
            <w:tcBorders>
              <w:top w:val="nil"/>
              <w:left w:val="nil"/>
              <w:bottom w:val="single" w:sz="4" w:space="0" w:color="auto"/>
              <w:right w:val="single" w:sz="8" w:space="0" w:color="auto"/>
            </w:tcBorders>
            <w:tcMar>
              <w:top w:w="0" w:type="dxa"/>
              <w:left w:w="75" w:type="dxa"/>
              <w:bottom w:w="0" w:type="dxa"/>
              <w:right w:w="75" w:type="dxa"/>
            </w:tcMar>
          </w:tcPr>
          <w:p w:rsidR="00493AD9" w:rsidRPr="007A464B" w:rsidRDefault="00493AD9" w:rsidP="00EE0545">
            <w:pPr>
              <w:autoSpaceDE w:val="0"/>
              <w:autoSpaceDN w:val="0"/>
              <w:jc w:val="center"/>
              <w:rPr>
                <w:rFonts w:ascii="Times New Roman" w:hAnsi="Times New Roman"/>
                <w:sz w:val="20"/>
                <w:szCs w:val="20"/>
              </w:rPr>
            </w:pPr>
          </w:p>
        </w:tc>
      </w:tr>
      <w:tr w:rsidR="00493AD9" w:rsidRPr="007A464B" w:rsidTr="007A464B">
        <w:tc>
          <w:tcPr>
            <w:tcW w:w="509"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493AD9" w:rsidRPr="007A464B" w:rsidRDefault="00493AD9" w:rsidP="00493AD9">
            <w:pPr>
              <w:autoSpaceDE w:val="0"/>
              <w:autoSpaceDN w:val="0"/>
              <w:jc w:val="center"/>
              <w:rPr>
                <w:rFonts w:ascii="Times New Roman" w:hAnsi="Times New Roman"/>
                <w:sz w:val="20"/>
                <w:szCs w:val="20"/>
              </w:rPr>
            </w:pPr>
            <w:r w:rsidRPr="007A464B">
              <w:rPr>
                <w:rFonts w:ascii="Times New Roman" w:hAnsi="Times New Roman"/>
                <w:sz w:val="20"/>
                <w:szCs w:val="20"/>
              </w:rPr>
              <w:lastRenderedPageBreak/>
              <w:t>12</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493AD9" w:rsidRPr="007A464B" w:rsidRDefault="00493AD9" w:rsidP="00EE0545">
            <w:pPr>
              <w:autoSpaceDE w:val="0"/>
              <w:autoSpaceDN w:val="0"/>
              <w:jc w:val="center"/>
              <w:rPr>
                <w:rFonts w:ascii="Times New Roman" w:hAnsi="Times New Roman"/>
                <w:sz w:val="20"/>
                <w:szCs w:val="20"/>
              </w:rPr>
            </w:pPr>
            <w:r w:rsidRPr="007A464B">
              <w:rPr>
                <w:rFonts w:ascii="Times New Roman" w:hAnsi="Times New Roman"/>
                <w:sz w:val="20"/>
                <w:szCs w:val="20"/>
              </w:rPr>
              <w:t>2</w:t>
            </w:r>
          </w:p>
        </w:tc>
        <w:tc>
          <w:tcPr>
            <w:tcW w:w="3068"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493AD9" w:rsidRPr="007A464B" w:rsidRDefault="00493AD9" w:rsidP="00493AD9">
            <w:pPr>
              <w:autoSpaceDE w:val="0"/>
              <w:autoSpaceDN w:val="0"/>
              <w:jc w:val="center"/>
              <w:rPr>
                <w:rFonts w:ascii="Times New Roman" w:hAnsi="Times New Roman"/>
                <w:sz w:val="20"/>
                <w:szCs w:val="20"/>
              </w:rPr>
            </w:pPr>
            <w:r w:rsidRPr="007A464B">
              <w:rPr>
                <w:rFonts w:ascii="Times New Roman" w:hAnsi="Times New Roman"/>
                <w:sz w:val="20"/>
                <w:szCs w:val="20"/>
              </w:rPr>
              <w:t xml:space="preserve">Согласование с энергосбытовой организацией реестра объемов электроэнергии, переданной потребителям, определенных </w:t>
            </w:r>
            <w:proofErr w:type="gramStart"/>
            <w:r w:rsidRPr="007A464B">
              <w:rPr>
                <w:rFonts w:ascii="Times New Roman" w:hAnsi="Times New Roman"/>
                <w:sz w:val="20"/>
                <w:szCs w:val="20"/>
              </w:rPr>
              <w:t>согласно этапа</w:t>
            </w:r>
            <w:proofErr w:type="gramEnd"/>
            <w:r w:rsidRPr="007A464B">
              <w:rPr>
                <w:rFonts w:ascii="Times New Roman" w:hAnsi="Times New Roman"/>
                <w:sz w:val="20"/>
                <w:szCs w:val="20"/>
              </w:rPr>
              <w:t xml:space="preserve"> 1</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493AD9" w:rsidRPr="007A464B" w:rsidRDefault="00493AD9" w:rsidP="00EE0545">
            <w:pPr>
              <w:autoSpaceDE w:val="0"/>
              <w:autoSpaceDN w:val="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493AD9" w:rsidRPr="007A464B" w:rsidRDefault="00493AD9" w:rsidP="00EE0545">
            <w:pPr>
              <w:autoSpaceDE w:val="0"/>
              <w:autoSpaceDN w:val="0"/>
              <w:jc w:val="center"/>
              <w:rPr>
                <w:rFonts w:ascii="Times New Roman" w:hAnsi="Times New Roman"/>
                <w:sz w:val="20"/>
                <w:szCs w:val="20"/>
              </w:rPr>
            </w:pPr>
            <w:r w:rsidRPr="007A464B">
              <w:rPr>
                <w:rFonts w:ascii="Times New Roman" w:hAnsi="Times New Roman"/>
                <w:sz w:val="20"/>
                <w:szCs w:val="20"/>
              </w:rPr>
              <w:t xml:space="preserve">до 7 числа месяца, следующего за </w:t>
            </w:r>
            <w:proofErr w:type="gramStart"/>
            <w:r w:rsidRPr="007A464B">
              <w:rPr>
                <w:rFonts w:ascii="Times New Roman" w:hAnsi="Times New Roman"/>
                <w:sz w:val="20"/>
                <w:szCs w:val="20"/>
              </w:rPr>
              <w:t>расчетным</w:t>
            </w:r>
            <w:proofErr w:type="gramEnd"/>
          </w:p>
        </w:tc>
        <w:tc>
          <w:tcPr>
            <w:tcW w:w="1492"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493AD9" w:rsidRPr="007A464B" w:rsidRDefault="00493AD9" w:rsidP="00EE0545">
            <w:pPr>
              <w:autoSpaceDE w:val="0"/>
              <w:autoSpaceDN w:val="0"/>
              <w:jc w:val="center"/>
              <w:rPr>
                <w:rFonts w:ascii="Times New Roman" w:hAnsi="Times New Roman"/>
                <w:sz w:val="20"/>
                <w:szCs w:val="20"/>
              </w:rPr>
            </w:pPr>
          </w:p>
        </w:tc>
      </w:tr>
      <w:tr w:rsidR="00493AD9" w:rsidRPr="007A464B" w:rsidTr="007A464B">
        <w:tc>
          <w:tcPr>
            <w:tcW w:w="509"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493AD9" w:rsidRPr="007A464B" w:rsidRDefault="00493AD9" w:rsidP="00EE0545">
            <w:pPr>
              <w:autoSpaceDE w:val="0"/>
              <w:autoSpaceDN w:val="0"/>
              <w:jc w:val="center"/>
              <w:rPr>
                <w:rFonts w:ascii="Times New Roman" w:hAnsi="Times New Roman"/>
                <w:sz w:val="20"/>
                <w:szCs w:val="20"/>
              </w:rPr>
            </w:pPr>
            <w:r w:rsidRPr="007A464B">
              <w:rPr>
                <w:rFonts w:ascii="Times New Roman" w:hAnsi="Times New Roman"/>
                <w:sz w:val="20"/>
                <w:szCs w:val="20"/>
              </w:rPr>
              <w:t>13</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493AD9" w:rsidRPr="007A464B" w:rsidRDefault="00493AD9" w:rsidP="00EE0545">
            <w:pPr>
              <w:autoSpaceDE w:val="0"/>
              <w:autoSpaceDN w:val="0"/>
              <w:jc w:val="center"/>
              <w:rPr>
                <w:rFonts w:ascii="Times New Roman" w:hAnsi="Times New Roman"/>
                <w:sz w:val="20"/>
                <w:szCs w:val="20"/>
              </w:rPr>
            </w:pPr>
            <w:r w:rsidRPr="007A464B">
              <w:rPr>
                <w:rFonts w:ascii="Times New Roman" w:hAnsi="Times New Roman"/>
                <w:sz w:val="20"/>
                <w:szCs w:val="20"/>
              </w:rPr>
              <w:t>3</w:t>
            </w:r>
          </w:p>
        </w:tc>
        <w:tc>
          <w:tcPr>
            <w:tcW w:w="3068"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493AD9" w:rsidRPr="007A464B" w:rsidRDefault="00493AD9" w:rsidP="00EE0545">
            <w:pPr>
              <w:autoSpaceDE w:val="0"/>
              <w:autoSpaceDN w:val="0"/>
              <w:jc w:val="center"/>
              <w:rPr>
                <w:rFonts w:ascii="Times New Roman" w:hAnsi="Times New Roman"/>
                <w:sz w:val="20"/>
                <w:szCs w:val="20"/>
              </w:rPr>
            </w:pPr>
            <w:r w:rsidRPr="007A464B">
              <w:rPr>
                <w:rFonts w:ascii="Times New Roman" w:hAnsi="Times New Roman"/>
                <w:sz w:val="20"/>
                <w:szCs w:val="20"/>
              </w:rPr>
              <w:t>Граждане, приобретающие электрическую энергию у гарантирующего поставщика, обязаны вносить в его адрес оплату стоимости потребленной за расчетный период электрической энергии (мощности) не позднее 10-го числа месяца, следующего за расчетным периодом</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493AD9" w:rsidRPr="007A464B" w:rsidRDefault="00493AD9" w:rsidP="00EE0545">
            <w:pPr>
              <w:autoSpaceDE w:val="0"/>
              <w:autoSpaceDN w:val="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493AD9" w:rsidRPr="007A464B" w:rsidRDefault="00493AD9" w:rsidP="00EE0545">
            <w:pPr>
              <w:autoSpaceDE w:val="0"/>
              <w:autoSpaceDN w:val="0"/>
              <w:jc w:val="center"/>
              <w:rPr>
                <w:rFonts w:ascii="Times New Roman" w:hAnsi="Times New Roman"/>
                <w:sz w:val="20"/>
                <w:szCs w:val="20"/>
              </w:rPr>
            </w:pPr>
            <w:r w:rsidRPr="007A464B">
              <w:rPr>
                <w:rFonts w:ascii="Times New Roman" w:hAnsi="Times New Roman"/>
                <w:sz w:val="20"/>
                <w:szCs w:val="20"/>
              </w:rPr>
              <w:t>не позднее 10-го числа месяца следующего за расчетным периодом</w:t>
            </w:r>
          </w:p>
        </w:tc>
        <w:tc>
          <w:tcPr>
            <w:tcW w:w="1492"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493AD9" w:rsidRPr="007A464B" w:rsidRDefault="00493AD9" w:rsidP="00EE0545">
            <w:pPr>
              <w:autoSpaceDE w:val="0"/>
              <w:autoSpaceDN w:val="0"/>
              <w:jc w:val="center"/>
              <w:rPr>
                <w:rFonts w:ascii="Times New Roman" w:hAnsi="Times New Roman"/>
                <w:sz w:val="20"/>
                <w:szCs w:val="20"/>
              </w:rPr>
            </w:pPr>
          </w:p>
        </w:tc>
      </w:tr>
    </w:tbl>
    <w:p w:rsidR="009A167A" w:rsidRDefault="009A167A" w:rsidP="009A167A">
      <w:pPr>
        <w:autoSpaceDE w:val="0"/>
        <w:autoSpaceDN w:val="0"/>
        <w:jc w:val="both"/>
        <w:rPr>
          <w:rFonts w:ascii="Calibri" w:hAnsi="Calibri" w:cs="Calibri"/>
          <w:sz w:val="22"/>
          <w:szCs w:val="22"/>
        </w:rPr>
      </w:pPr>
    </w:p>
    <w:p w:rsidR="009A167A" w:rsidRPr="007A464B" w:rsidRDefault="009A167A" w:rsidP="009A167A">
      <w:pPr>
        <w:pStyle w:val="ConsPlusNonformat"/>
        <w:rPr>
          <w:rFonts w:ascii="Times New Roman" w:hAnsi="Times New Roman" w:cs="Times New Roman"/>
        </w:rPr>
      </w:pPr>
      <w:r w:rsidRPr="007A464B">
        <w:rPr>
          <w:rFonts w:ascii="Times New Roman" w:hAnsi="Times New Roman" w:cs="Times New Roman"/>
        </w:rPr>
        <w:t>Контактная информация для направления обращений</w:t>
      </w:r>
      <w:r w:rsidR="004134BE" w:rsidRPr="007A464B">
        <w:rPr>
          <w:rFonts w:ascii="Times New Roman" w:hAnsi="Times New Roman" w:cs="Times New Roman"/>
        </w:rPr>
        <w:t>:</w:t>
      </w:r>
    </w:p>
    <w:p w:rsidR="00285766" w:rsidRPr="00E9261B" w:rsidRDefault="00285766" w:rsidP="00285766">
      <w:pPr>
        <w:pStyle w:val="a4"/>
        <w:rPr>
          <w:i/>
          <w:sz w:val="24"/>
          <w:szCs w:val="24"/>
        </w:rPr>
      </w:pPr>
      <w:r w:rsidRPr="00E9261B">
        <w:rPr>
          <w:i/>
          <w:sz w:val="24"/>
          <w:szCs w:val="24"/>
        </w:rPr>
        <w:t xml:space="preserve">Официальный сайт: </w:t>
      </w:r>
      <w:r w:rsidRPr="00E9261B">
        <w:rPr>
          <w:i/>
          <w:sz w:val="24"/>
          <w:szCs w:val="24"/>
          <w:lang w:val="en-US"/>
        </w:rPr>
        <w:t>www</w:t>
      </w:r>
      <w:r w:rsidRPr="00E9261B">
        <w:rPr>
          <w:i/>
          <w:sz w:val="24"/>
          <w:szCs w:val="24"/>
        </w:rPr>
        <w:t>.</w:t>
      </w:r>
      <w:proofErr w:type="spellStart"/>
      <w:r w:rsidRPr="00E9261B">
        <w:rPr>
          <w:i/>
          <w:sz w:val="24"/>
          <w:szCs w:val="24"/>
          <w:lang w:val="en-US"/>
        </w:rPr>
        <w:t>kinges</w:t>
      </w:r>
      <w:proofErr w:type="spellEnd"/>
      <w:r w:rsidRPr="00E9261B">
        <w:rPr>
          <w:i/>
          <w:sz w:val="24"/>
          <w:szCs w:val="24"/>
        </w:rPr>
        <w:t>.</w:t>
      </w:r>
      <w:proofErr w:type="spellStart"/>
      <w:r w:rsidRPr="00E9261B">
        <w:rPr>
          <w:i/>
          <w:sz w:val="24"/>
          <w:szCs w:val="24"/>
          <w:lang w:val="en-US"/>
        </w:rPr>
        <w:t>ru</w:t>
      </w:r>
      <w:proofErr w:type="spellEnd"/>
    </w:p>
    <w:p w:rsidR="00285766" w:rsidRPr="00675B48" w:rsidRDefault="00285766" w:rsidP="00285766">
      <w:pPr>
        <w:pStyle w:val="a4"/>
        <w:rPr>
          <w:sz w:val="24"/>
          <w:szCs w:val="24"/>
        </w:rPr>
      </w:pPr>
      <w:r w:rsidRPr="00E9261B">
        <w:rPr>
          <w:i/>
          <w:sz w:val="24"/>
          <w:szCs w:val="24"/>
        </w:rPr>
        <w:t>Факс секретаря:</w:t>
      </w:r>
      <w:r w:rsidRPr="00E9261B">
        <w:rPr>
          <w:i/>
          <w:sz w:val="24"/>
          <w:szCs w:val="24"/>
        </w:rPr>
        <w:tab/>
        <w:t>(-49331-)</w:t>
      </w:r>
      <w:r w:rsidRPr="00E9261B">
        <w:rPr>
          <w:sz w:val="24"/>
          <w:szCs w:val="24"/>
        </w:rPr>
        <w:t>5-67-07</w:t>
      </w:r>
    </w:p>
    <w:p w:rsidR="00285766" w:rsidRPr="00820659" w:rsidRDefault="00285766" w:rsidP="00285766">
      <w:pPr>
        <w:pStyle w:val="a4"/>
        <w:rPr>
          <w:i/>
          <w:sz w:val="24"/>
          <w:szCs w:val="24"/>
          <w:lang w:val="en-US"/>
        </w:rPr>
      </w:pPr>
      <w:r w:rsidRPr="00E9261B">
        <w:rPr>
          <w:sz w:val="24"/>
          <w:szCs w:val="24"/>
          <w:lang w:val="en-US"/>
        </w:rPr>
        <w:t>E</w:t>
      </w:r>
      <w:r w:rsidRPr="00820659">
        <w:rPr>
          <w:sz w:val="24"/>
          <w:szCs w:val="24"/>
          <w:lang w:val="en-US"/>
        </w:rPr>
        <w:t>-</w:t>
      </w:r>
      <w:r w:rsidRPr="00E9261B">
        <w:rPr>
          <w:sz w:val="24"/>
          <w:szCs w:val="24"/>
          <w:lang w:val="en-US"/>
        </w:rPr>
        <w:t>mail</w:t>
      </w:r>
      <w:r w:rsidRPr="00820659">
        <w:rPr>
          <w:sz w:val="24"/>
          <w:szCs w:val="24"/>
          <w:lang w:val="en-US"/>
        </w:rPr>
        <w:t xml:space="preserve">: </w:t>
      </w:r>
      <w:hyperlink r:id="rId4" w:history="1">
        <w:r w:rsidRPr="00E9261B">
          <w:rPr>
            <w:rStyle w:val="a3"/>
            <w:sz w:val="24"/>
            <w:szCs w:val="24"/>
            <w:lang w:val="en-US"/>
          </w:rPr>
          <w:t>kinges</w:t>
        </w:r>
        <w:r w:rsidRPr="00820659">
          <w:rPr>
            <w:rStyle w:val="a3"/>
            <w:sz w:val="24"/>
            <w:szCs w:val="24"/>
            <w:lang w:val="en-US"/>
          </w:rPr>
          <w:t>@</w:t>
        </w:r>
        <w:r w:rsidRPr="00E9261B">
          <w:rPr>
            <w:rStyle w:val="a3"/>
            <w:sz w:val="24"/>
            <w:szCs w:val="24"/>
            <w:lang w:val="en-US"/>
          </w:rPr>
          <w:t>rambler</w:t>
        </w:r>
        <w:r w:rsidRPr="00820659">
          <w:rPr>
            <w:rStyle w:val="a3"/>
            <w:sz w:val="24"/>
            <w:szCs w:val="24"/>
            <w:lang w:val="en-US"/>
          </w:rPr>
          <w:t>.</w:t>
        </w:r>
        <w:r w:rsidRPr="00E9261B">
          <w:rPr>
            <w:rStyle w:val="a3"/>
            <w:sz w:val="24"/>
            <w:szCs w:val="24"/>
            <w:lang w:val="en-US"/>
          </w:rPr>
          <w:t>ru</w:t>
        </w:r>
      </w:hyperlink>
      <w:r w:rsidRPr="00820659">
        <w:rPr>
          <w:sz w:val="24"/>
          <w:szCs w:val="24"/>
          <w:lang w:val="en-US"/>
        </w:rPr>
        <w:t xml:space="preserve">  </w:t>
      </w:r>
      <w:proofErr w:type="gramStart"/>
      <w:r w:rsidRPr="00820659">
        <w:rPr>
          <w:sz w:val="24"/>
          <w:szCs w:val="24"/>
          <w:lang w:val="en-US"/>
        </w:rPr>
        <w:t xml:space="preserve">( </w:t>
      </w:r>
      <w:proofErr w:type="gramEnd"/>
      <w:hyperlink r:id="rId5" w:history="1">
        <w:r w:rsidRPr="00E9261B">
          <w:rPr>
            <w:rStyle w:val="a3"/>
            <w:sz w:val="24"/>
            <w:szCs w:val="24"/>
            <w:lang w:val="en-US"/>
          </w:rPr>
          <w:t>kinges</w:t>
        </w:r>
        <w:r w:rsidRPr="00820659">
          <w:rPr>
            <w:rStyle w:val="a3"/>
            <w:sz w:val="24"/>
            <w:szCs w:val="24"/>
            <w:lang w:val="en-US"/>
          </w:rPr>
          <w:t>@</w:t>
        </w:r>
        <w:r w:rsidRPr="00E9261B">
          <w:rPr>
            <w:rStyle w:val="a3"/>
            <w:sz w:val="24"/>
            <w:szCs w:val="24"/>
            <w:lang w:val="en-US"/>
          </w:rPr>
          <w:t>inbox</w:t>
        </w:r>
        <w:r w:rsidRPr="00820659">
          <w:rPr>
            <w:rStyle w:val="a3"/>
            <w:sz w:val="24"/>
            <w:szCs w:val="24"/>
            <w:lang w:val="en-US"/>
          </w:rPr>
          <w:t>.</w:t>
        </w:r>
        <w:r w:rsidRPr="00E9261B">
          <w:rPr>
            <w:rStyle w:val="a3"/>
            <w:sz w:val="24"/>
            <w:szCs w:val="24"/>
            <w:lang w:val="en-US"/>
          </w:rPr>
          <w:t>ru</w:t>
        </w:r>
      </w:hyperlink>
      <w:r w:rsidRPr="00820659">
        <w:rPr>
          <w:sz w:val="24"/>
          <w:szCs w:val="24"/>
          <w:lang w:val="en-US"/>
        </w:rPr>
        <w:t xml:space="preserve"> </w:t>
      </w:r>
      <w:r w:rsidRPr="00820659">
        <w:rPr>
          <w:i/>
          <w:sz w:val="24"/>
          <w:szCs w:val="24"/>
          <w:lang w:val="en-US"/>
        </w:rPr>
        <w:t xml:space="preserve">)     </w:t>
      </w:r>
    </w:p>
    <w:p w:rsidR="00285766" w:rsidRPr="00820659" w:rsidRDefault="00285766" w:rsidP="00285766">
      <w:pPr>
        <w:pStyle w:val="a4"/>
        <w:rPr>
          <w:i/>
          <w:color w:val="FF0000"/>
          <w:sz w:val="24"/>
          <w:szCs w:val="24"/>
        </w:rPr>
      </w:pPr>
      <w:r w:rsidRPr="00820659">
        <w:rPr>
          <w:i/>
          <w:color w:val="FF0000"/>
          <w:sz w:val="24"/>
          <w:szCs w:val="24"/>
        </w:rPr>
        <w:t>Отдел снабжения:</w:t>
      </w:r>
      <w:r w:rsidRPr="00820659">
        <w:rPr>
          <w:color w:val="FF0000"/>
          <w:sz w:val="24"/>
          <w:szCs w:val="24"/>
        </w:rPr>
        <w:t xml:space="preserve"> </w:t>
      </w:r>
      <w:r w:rsidRPr="00820659">
        <w:rPr>
          <w:color w:val="FF0000"/>
          <w:sz w:val="24"/>
          <w:szCs w:val="24"/>
          <w:lang w:val="en-US"/>
        </w:rPr>
        <w:t>E</w:t>
      </w:r>
      <w:r w:rsidRPr="00820659">
        <w:rPr>
          <w:color w:val="FF0000"/>
          <w:sz w:val="24"/>
          <w:szCs w:val="24"/>
        </w:rPr>
        <w:t>-</w:t>
      </w:r>
      <w:r w:rsidRPr="00820659">
        <w:rPr>
          <w:color w:val="FF0000"/>
          <w:sz w:val="24"/>
          <w:szCs w:val="24"/>
          <w:lang w:val="en-US"/>
        </w:rPr>
        <w:t>mail</w:t>
      </w:r>
      <w:r w:rsidRPr="00820659">
        <w:rPr>
          <w:color w:val="FF0000"/>
          <w:sz w:val="24"/>
          <w:szCs w:val="24"/>
        </w:rPr>
        <w:t xml:space="preserve">:  </w:t>
      </w:r>
      <w:hyperlink r:id="rId6" w:history="1">
        <w:r w:rsidRPr="00820659">
          <w:rPr>
            <w:rStyle w:val="a3"/>
            <w:color w:val="FF0000"/>
            <w:sz w:val="24"/>
            <w:szCs w:val="24"/>
            <w:lang w:val="en-US"/>
          </w:rPr>
          <w:t>atoni</w:t>
        </w:r>
        <w:r w:rsidRPr="00820659">
          <w:rPr>
            <w:rStyle w:val="a3"/>
            <w:color w:val="FF0000"/>
            <w:sz w:val="24"/>
            <w:szCs w:val="24"/>
          </w:rPr>
          <w:t>69.69@</w:t>
        </w:r>
        <w:r w:rsidRPr="00820659">
          <w:rPr>
            <w:rStyle w:val="a3"/>
            <w:color w:val="FF0000"/>
            <w:sz w:val="24"/>
            <w:szCs w:val="24"/>
            <w:lang w:val="en-US"/>
          </w:rPr>
          <w:t>mail</w:t>
        </w:r>
        <w:r w:rsidRPr="00820659">
          <w:rPr>
            <w:rStyle w:val="a3"/>
            <w:color w:val="FF0000"/>
            <w:sz w:val="24"/>
            <w:szCs w:val="24"/>
          </w:rPr>
          <w:t>.</w:t>
        </w:r>
        <w:r w:rsidRPr="00820659">
          <w:rPr>
            <w:rStyle w:val="a3"/>
            <w:color w:val="FF0000"/>
            <w:sz w:val="24"/>
            <w:szCs w:val="24"/>
            <w:lang w:val="en-US"/>
          </w:rPr>
          <w:t>ru</w:t>
        </w:r>
      </w:hyperlink>
      <w:r w:rsidRPr="00820659">
        <w:rPr>
          <w:color w:val="FF0000"/>
          <w:sz w:val="24"/>
          <w:szCs w:val="24"/>
        </w:rPr>
        <w:t xml:space="preserve"> </w:t>
      </w:r>
      <w:r w:rsidRPr="00820659">
        <w:rPr>
          <w:i/>
          <w:color w:val="FF0000"/>
          <w:sz w:val="24"/>
          <w:szCs w:val="24"/>
        </w:rPr>
        <w:t xml:space="preserve"> Телефон 5-67-23</w:t>
      </w:r>
    </w:p>
    <w:p w:rsidR="00F56317" w:rsidRDefault="00F56317"/>
    <w:sectPr w:rsidR="00F56317" w:rsidSect="00A524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A167A"/>
    <w:rsid w:val="000A6A0F"/>
    <w:rsid w:val="000B3B5D"/>
    <w:rsid w:val="00181D1B"/>
    <w:rsid w:val="001834C1"/>
    <w:rsid w:val="00285766"/>
    <w:rsid w:val="002C43D0"/>
    <w:rsid w:val="003216E1"/>
    <w:rsid w:val="003C3A75"/>
    <w:rsid w:val="00401A5B"/>
    <w:rsid w:val="004134BE"/>
    <w:rsid w:val="00455E95"/>
    <w:rsid w:val="00493AD9"/>
    <w:rsid w:val="004D2210"/>
    <w:rsid w:val="005036BA"/>
    <w:rsid w:val="00524A38"/>
    <w:rsid w:val="00625301"/>
    <w:rsid w:val="0067226A"/>
    <w:rsid w:val="006B55B1"/>
    <w:rsid w:val="00723CEB"/>
    <w:rsid w:val="0076607A"/>
    <w:rsid w:val="007A43D2"/>
    <w:rsid w:val="007A464B"/>
    <w:rsid w:val="00811F02"/>
    <w:rsid w:val="00815E5C"/>
    <w:rsid w:val="008305A1"/>
    <w:rsid w:val="008B36AF"/>
    <w:rsid w:val="008C3AFD"/>
    <w:rsid w:val="008C4FF3"/>
    <w:rsid w:val="009A167A"/>
    <w:rsid w:val="00A35C11"/>
    <w:rsid w:val="00A524F1"/>
    <w:rsid w:val="00AD6973"/>
    <w:rsid w:val="00B044F7"/>
    <w:rsid w:val="00B401C2"/>
    <w:rsid w:val="00B651D7"/>
    <w:rsid w:val="00BD61C2"/>
    <w:rsid w:val="00C14850"/>
    <w:rsid w:val="00D23326"/>
    <w:rsid w:val="00EC7A09"/>
    <w:rsid w:val="00ED22FF"/>
    <w:rsid w:val="00F56317"/>
    <w:rsid w:val="00F75312"/>
    <w:rsid w:val="00FB2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67A"/>
    <w:pPr>
      <w:spacing w:after="0" w:line="240" w:lineRule="auto"/>
    </w:pPr>
    <w:rPr>
      <w:rFonts w:ascii="Verdana" w:hAnsi="Verdana" w:cs="Times New Roman"/>
      <w:color w:val="00006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167A"/>
    <w:rPr>
      <w:color w:val="3333CC"/>
      <w:u w:val="single"/>
    </w:rPr>
  </w:style>
  <w:style w:type="paragraph" w:customStyle="1" w:styleId="ConsPlusNonformat">
    <w:name w:val="ConsPlusNonformat"/>
    <w:basedOn w:val="a"/>
    <w:uiPriority w:val="99"/>
    <w:rsid w:val="009A167A"/>
    <w:pPr>
      <w:autoSpaceDE w:val="0"/>
      <w:autoSpaceDN w:val="0"/>
    </w:pPr>
    <w:rPr>
      <w:rFonts w:ascii="Courier New" w:hAnsi="Courier New" w:cs="Courier New"/>
      <w:color w:val="auto"/>
      <w:sz w:val="20"/>
      <w:szCs w:val="20"/>
      <w:lang w:eastAsia="ru-RU"/>
    </w:rPr>
  </w:style>
  <w:style w:type="paragraph" w:styleId="a4">
    <w:name w:val="Body Text"/>
    <w:basedOn w:val="a"/>
    <w:link w:val="a5"/>
    <w:rsid w:val="00285766"/>
    <w:pPr>
      <w:jc w:val="both"/>
    </w:pPr>
    <w:rPr>
      <w:rFonts w:ascii="Times New Roman" w:eastAsia="Times New Roman" w:hAnsi="Times New Roman"/>
      <w:b/>
      <w:color w:val="auto"/>
      <w:sz w:val="44"/>
      <w:szCs w:val="20"/>
      <w:lang w:eastAsia="ru-RU"/>
    </w:rPr>
  </w:style>
  <w:style w:type="character" w:customStyle="1" w:styleId="a5">
    <w:name w:val="Основной текст Знак"/>
    <w:basedOn w:val="a0"/>
    <w:link w:val="a4"/>
    <w:rsid w:val="00285766"/>
    <w:rPr>
      <w:rFonts w:ascii="Times New Roman" w:eastAsia="Times New Roman" w:hAnsi="Times New Roman" w:cs="Times New Roman"/>
      <w:b/>
      <w:sz w:val="4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67A"/>
    <w:pPr>
      <w:spacing w:after="0" w:line="240" w:lineRule="auto"/>
    </w:pPr>
    <w:rPr>
      <w:rFonts w:ascii="Verdana" w:hAnsi="Verdana" w:cs="Times New Roman"/>
      <w:color w:val="00006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167A"/>
    <w:rPr>
      <w:color w:val="3333CC"/>
      <w:u w:val="single"/>
    </w:rPr>
  </w:style>
  <w:style w:type="paragraph" w:customStyle="1" w:styleId="ConsPlusNonformat">
    <w:name w:val="ConsPlusNonformat"/>
    <w:basedOn w:val="a"/>
    <w:uiPriority w:val="99"/>
    <w:rsid w:val="009A167A"/>
    <w:pPr>
      <w:autoSpaceDE w:val="0"/>
      <w:autoSpaceDN w:val="0"/>
    </w:pPr>
    <w:rPr>
      <w:rFonts w:ascii="Courier New" w:hAnsi="Courier New" w:cs="Courier New"/>
      <w:color w:val="auto"/>
      <w:sz w:val="20"/>
      <w:szCs w:val="20"/>
      <w:lang w:eastAsia="ru-RU"/>
    </w:rPr>
  </w:style>
</w:styles>
</file>

<file path=word/webSettings.xml><?xml version="1.0" encoding="utf-8"?>
<w:webSettings xmlns:r="http://schemas.openxmlformats.org/officeDocument/2006/relationships" xmlns:w="http://schemas.openxmlformats.org/wordprocessingml/2006/main">
  <w:divs>
    <w:div w:id="58885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toni69.69@mail.ru" TargetMode="External"/><Relationship Id="rId5" Type="http://schemas.openxmlformats.org/officeDocument/2006/relationships/hyperlink" Target="mailto:kinges@inbox.ru" TargetMode="External"/><Relationship Id="rId4" Type="http://schemas.openxmlformats.org/officeDocument/2006/relationships/hyperlink" Target="mailto:kinges@rambler.ru"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3854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МРСК Сибири</Company>
  <LinksUpToDate>false</LinksUpToDate>
  <CharactersWithSpaces>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Икко Владимир Владимирович</dc:creator>
  <cp:lastModifiedBy>Дима</cp:lastModifiedBy>
  <cp:revision>4</cp:revision>
  <cp:lastPrinted>2014-07-29T02:48:00Z</cp:lastPrinted>
  <dcterms:created xsi:type="dcterms:W3CDTF">2014-09-17T07:33:00Z</dcterms:created>
  <dcterms:modified xsi:type="dcterms:W3CDTF">2014-11-05T11:42:00Z</dcterms:modified>
</cp:coreProperties>
</file>